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rPr>
          <w:rFonts w:ascii="Times New Roman" w:hAnsi="Times New Roman"/>
          <w:sz w:val="26"/>
          <w:lang w:val="en-GB"/>
        </w:rPr>
      </w:pPr>
      <w:r>
        <w:rPr>
          <w:rFonts w:ascii="Times New Roman" w:hAnsi="Times New Roman"/>
          <w:sz w:val="26"/>
          <w:lang w:val="en-GB"/>
        </w:rPr>
      </w:r>
    </w:p>
    <w:p>
      <w:pPr>
        <w:pStyle w:val="TextBody"/>
        <w:rPr>
          <w:rFonts w:ascii="Times New Roman" w:hAnsi="Times New Roman"/>
          <w:sz w:val="26"/>
          <w:lang w:val="en-GB"/>
        </w:rPr>
      </w:pPr>
      <w:r>
        <w:rPr>
          <w:rFonts w:ascii="Times New Roman" w:hAnsi="Times New Roman"/>
          <w:sz w:val="26"/>
          <w:lang w:val="en-GB"/>
        </w:rPr>
      </w:r>
    </w:p>
    <w:p>
      <w:pPr>
        <w:pStyle w:val="TextBody"/>
        <w:rPr>
          <w:rFonts w:ascii="Times New Roman" w:hAnsi="Times New Roman"/>
          <w:sz w:val="26"/>
          <w:lang w:val="en-GB"/>
        </w:rPr>
      </w:pPr>
      <w:r>
        <w:rPr>
          <w:rFonts w:ascii="Times New Roman" w:hAnsi="Times New Roman"/>
          <w:sz w:val="26"/>
          <w:lang w:val="en-GB"/>
        </w:rPr>
      </w:r>
    </w:p>
    <w:p>
      <w:pPr>
        <w:pStyle w:val="TextBody"/>
        <w:rPr>
          <w:rFonts w:ascii="Times New Roman" w:hAnsi="Times New Roman"/>
          <w:sz w:val="26"/>
          <w:lang w:val="en-GB"/>
        </w:rPr>
      </w:pPr>
      <w:r>
        <w:rPr>
          <w:rFonts w:ascii="Times New Roman" w:hAnsi="Times New Roman"/>
          <w:sz w:val="26"/>
          <w:lang w:val="en-GB"/>
        </w:rPr>
      </w:r>
    </w:p>
    <w:p>
      <w:pPr>
        <w:pStyle w:val="Heading1"/>
        <w:numPr>
          <w:ilvl w:val="0"/>
          <w:numId w:val="0"/>
        </w:numPr>
        <w:tabs>
          <w:tab w:val="left" w:pos="646" w:leader="none"/>
          <w:tab w:val="left" w:pos="647" w:leader="none"/>
        </w:tabs>
        <w:spacing w:lineRule="exact" w:line="253" w:before="167" w:after="0"/>
        <w:ind w:left="750" w:hanging="0"/>
        <w:jc w:val="left"/>
        <w:rPr>
          <w:lang w:val="en-GB"/>
        </w:rPr>
      </w:pPr>
      <w:r>
        <w:rPr/>
      </w:r>
    </w:p>
    <w:p>
      <w:pPr>
        <w:pStyle w:val="Normal"/>
        <w:spacing w:before="82" w:after="0"/>
        <w:ind w:left="83" w:right="2452" w:hanging="0"/>
        <w:jc w:val="center"/>
        <w:rPr>
          <w:b/>
          <w:b/>
          <w:sz w:val="28"/>
          <w:lang w:val="en-GB"/>
        </w:rPr>
      </w:pPr>
      <w:r>
        <w:br w:type="column"/>
      </w:r>
      <w:r>
        <w:rPr>
          <w:b/>
          <w:sz w:val="28"/>
          <w:lang w:val="en-GB"/>
        </w:rPr>
        <w:t>Bolton Sailing Club Open Meeting Sailing Instructions Supernova Open Meeting</w:t>
      </w:r>
    </w:p>
    <w:p>
      <w:pPr>
        <w:pStyle w:val="Normal"/>
        <w:spacing w:lineRule="exact" w:line="340"/>
        <w:ind w:left="83" w:right="2446" w:hanging="0"/>
        <w:jc w:val="center"/>
        <w:rPr/>
      </w:pPr>
      <w:r>
        <w:rPr>
          <w:b/>
          <w:sz w:val="28"/>
          <w:lang w:val="en-GB"/>
        </w:rPr>
        <w:t>Saturday 26th September 2020</w:t>
      </w:r>
    </w:p>
    <w:p>
      <w:pPr>
        <w:pStyle w:val="Normal"/>
        <w:spacing w:lineRule="exact" w:line="340"/>
        <w:ind w:left="83" w:right="2446" w:hanging="0"/>
        <w:jc w:val="center"/>
        <w:rPr>
          <w:b/>
          <w:b/>
          <w:sz w:val="28"/>
          <w:lang w:val="en-GB"/>
        </w:rPr>
      </w:pPr>
      <w:r>
        <w:rPr/>
      </w:r>
    </w:p>
    <w:p>
      <w:pPr>
        <w:pStyle w:val="Normal"/>
        <w:spacing w:lineRule="exact" w:line="340"/>
        <w:ind w:left="83" w:right="2446" w:hanging="0"/>
        <w:jc w:val="center"/>
        <w:rPr>
          <w:b/>
          <w:b/>
          <w:sz w:val="28"/>
          <w:lang w:val="en-GB"/>
        </w:rPr>
      </w:pPr>
      <w:r>
        <w:rPr/>
      </w:r>
    </w:p>
    <w:p>
      <w:pPr>
        <w:sectPr>
          <w:type w:val="nextPage"/>
          <w:pgSz w:w="11906" w:h="16838"/>
          <w:pgMar w:left="460" w:right="320" w:header="0" w:top="340" w:footer="0" w:bottom="280" w:gutter="0"/>
          <w:pgNumType w:fmt="decimal"/>
          <w:cols w:num="2" w:equalWidth="false" w:sep="false">
            <w:col w:w="1161" w:space="1206"/>
            <w:col w:w="8758"/>
          </w:cols>
          <w:formProt w:val="false"/>
          <w:textDirection w:val="lrTb"/>
        </w:sectPr>
      </w:pPr>
    </w:p>
    <w:p>
      <w:pPr>
        <w:pStyle w:val="ListParagraph"/>
        <w:tabs>
          <w:tab w:val="left" w:pos="1183" w:leader="none"/>
          <w:tab w:val="left" w:pos="1184" w:leader="none"/>
        </w:tabs>
        <w:spacing w:lineRule="auto" w:line="240" w:before="1" w:after="0"/>
        <w:ind w:hanging="0"/>
        <w:jc w:val="left"/>
        <w:rPr>
          <w:rFonts w:ascii="Ubuntu" w:hAnsi="Ubuntu"/>
          <w:b/>
          <w:b/>
          <w:bCs/>
          <w:sz w:val="22"/>
          <w:szCs w:val="22"/>
          <w:u w:val="single"/>
        </w:rPr>
      </w:pPr>
      <w:r>
        <w:rPr>
          <w:rFonts w:ascii="Ubuntu" w:hAnsi="Ubuntu"/>
          <w:b/>
          <w:bCs/>
          <w:sz w:val="22"/>
          <w:szCs w:val="22"/>
          <w:u w:val="single"/>
          <w:lang w:val="en-GB"/>
        </w:rPr>
        <w:t>1.0    Rules:</w:t>
      </w:r>
    </w:p>
    <w:p>
      <w:pPr>
        <w:pStyle w:val="ListParagraph"/>
        <w:tabs>
          <w:tab w:val="left" w:pos="1183" w:leader="none"/>
          <w:tab w:val="left" w:pos="1184" w:leader="none"/>
        </w:tabs>
        <w:spacing w:lineRule="auto" w:line="240" w:before="1" w:after="0"/>
        <w:ind w:hanging="0"/>
        <w:jc w:val="left"/>
        <w:rPr>
          <w:rFonts w:ascii="Ubuntu" w:hAnsi="Ubuntu"/>
          <w:sz w:val="22"/>
          <w:szCs w:val="22"/>
        </w:rPr>
      </w:pPr>
      <w:r>
        <w:rPr>
          <w:rFonts w:ascii="Ubuntu" w:hAnsi="Ubuntu"/>
          <w:sz w:val="22"/>
          <w:szCs w:val="22"/>
          <w:lang w:val="en-GB"/>
        </w:rPr>
        <w:t xml:space="preserve">1.1  </w:t>
      </w:r>
      <w:r>
        <w:rPr>
          <w:rFonts w:ascii="Ubuntu" w:hAnsi="Ubuntu"/>
          <w:sz w:val="22"/>
          <w:szCs w:val="22"/>
          <w:lang w:val="en-GB"/>
        </w:rPr>
        <w:t>The event will be governed by the “Rules” as defined in “The Racing Rules of Sailing”, the prescriptions of the RYA, The RYA Racing Charter, the appropriate class rules and these sailing</w:t>
      </w:r>
      <w:r>
        <w:rPr>
          <w:rFonts w:ascii="Ubuntu" w:hAnsi="Ubuntu"/>
          <w:spacing w:val="-14"/>
          <w:sz w:val="22"/>
          <w:szCs w:val="22"/>
          <w:lang w:val="en-GB"/>
        </w:rPr>
        <w:t xml:space="preserve"> </w:t>
      </w:r>
      <w:r>
        <w:rPr>
          <w:rFonts w:ascii="Ubuntu" w:hAnsi="Ubuntu"/>
          <w:sz w:val="22"/>
          <w:szCs w:val="22"/>
          <w:lang w:val="en-GB"/>
        </w:rPr>
        <w:t>instructions.</w:t>
      </w:r>
    </w:p>
    <w:p>
      <w:pPr>
        <w:pStyle w:val="ListParagraph"/>
        <w:tabs>
          <w:tab w:val="left" w:pos="1183" w:leader="none"/>
          <w:tab w:val="left" w:pos="1184" w:leader="none"/>
        </w:tabs>
        <w:spacing w:lineRule="exact" w:line="252"/>
        <w:ind w:hanging="0"/>
        <w:jc w:val="left"/>
        <w:rPr>
          <w:rFonts w:ascii="Ubuntu" w:hAnsi="Ubuntu"/>
          <w:sz w:val="22"/>
          <w:szCs w:val="22"/>
        </w:rPr>
      </w:pPr>
      <w:r>
        <w:rPr>
          <w:rFonts w:ascii="Ubuntu" w:hAnsi="Ubuntu"/>
          <w:sz w:val="22"/>
          <w:szCs w:val="22"/>
          <w:lang w:val="en-GB"/>
        </w:rPr>
        <w:t xml:space="preserve">1.2  </w:t>
      </w:r>
      <w:r>
        <w:rPr>
          <w:rFonts w:ascii="Ubuntu" w:hAnsi="Ubuntu"/>
          <w:sz w:val="22"/>
          <w:szCs w:val="22"/>
          <w:lang w:val="en-GB"/>
        </w:rPr>
        <w:t>The racing rules will govern all boats on the water at all</w:t>
      </w:r>
      <w:r>
        <w:rPr>
          <w:rFonts w:ascii="Ubuntu" w:hAnsi="Ubuntu"/>
          <w:spacing w:val="-10"/>
          <w:sz w:val="22"/>
          <w:szCs w:val="22"/>
          <w:lang w:val="en-GB"/>
        </w:rPr>
        <w:t xml:space="preserve"> </w:t>
      </w:r>
      <w:r>
        <w:rPr>
          <w:rFonts w:ascii="Ubuntu" w:hAnsi="Ubuntu"/>
          <w:sz w:val="22"/>
          <w:szCs w:val="22"/>
          <w:lang w:val="en-GB"/>
        </w:rPr>
        <w:t>times.</w:t>
      </w:r>
    </w:p>
    <w:p>
      <w:pPr>
        <w:pStyle w:val="ListParagraph"/>
        <w:tabs>
          <w:tab w:val="left" w:pos="1183" w:leader="none"/>
          <w:tab w:val="left" w:pos="1184" w:leader="none"/>
        </w:tabs>
        <w:spacing w:lineRule="exact" w:line="252"/>
        <w:ind w:hanging="0"/>
        <w:jc w:val="left"/>
        <w:rPr>
          <w:rFonts w:ascii="Ubuntu" w:hAnsi="Ubuntu"/>
          <w:sz w:val="22"/>
          <w:szCs w:val="22"/>
        </w:rPr>
      </w:pPr>
      <w:r>
        <w:rPr>
          <w:rFonts w:ascii="Ubuntu" w:hAnsi="Ubuntu"/>
          <w:sz w:val="22"/>
          <w:szCs w:val="22"/>
        </w:rPr>
        <w:t xml:space="preserve">1.3  </w:t>
      </w:r>
      <w:r>
        <w:rPr>
          <w:rFonts w:cs="Arial" w:ascii="Ubuntu" w:hAnsi="Ubuntu"/>
          <w:sz w:val="22"/>
          <w:szCs w:val="22"/>
          <w:lang w:val="en-GB"/>
        </w:rPr>
        <w:t>By entering and attending this event, all persons agree to abide by the special Covid 19 Pandemic protocols and procedures that the organisers request. These protocols and procedures will be communicated to all participants on the class website no later than one week before the event and on the club noticeboard during the event.</w:t>
      </w:r>
    </w:p>
    <w:p>
      <w:pPr>
        <w:pStyle w:val="ListParagraph"/>
        <w:tabs>
          <w:tab w:val="left" w:pos="1183" w:leader="none"/>
          <w:tab w:val="left" w:pos="1184" w:leader="none"/>
        </w:tabs>
        <w:spacing w:lineRule="exact" w:line="252"/>
        <w:ind w:hanging="0"/>
        <w:jc w:val="left"/>
        <w:rPr>
          <w:rFonts w:ascii="Ubuntu" w:hAnsi="Ubuntu"/>
          <w:sz w:val="22"/>
          <w:szCs w:val="22"/>
        </w:rPr>
      </w:pPr>
      <w:r>
        <w:rPr>
          <w:rFonts w:cs="Arial" w:ascii="Ubuntu" w:hAnsi="Ubuntu"/>
          <w:sz w:val="22"/>
          <w:szCs w:val="22"/>
          <w:lang w:val="en-GB"/>
        </w:rPr>
        <w:t>1.4  Any competitor deemed to not be following the prescriptions required in rule 1.3 above may, at the discretion of the Race Officer or member of the Supernova Class Association Committee, be disqualified from the event without redress.</w:t>
      </w:r>
    </w:p>
    <w:p>
      <w:pPr>
        <w:pStyle w:val="TextBody"/>
        <w:spacing w:before="1" w:after="0"/>
        <w:jc w:val="left"/>
        <w:rPr>
          <w:rFonts w:ascii="Ubuntu" w:hAnsi="Ubuntu"/>
          <w:sz w:val="22"/>
          <w:szCs w:val="22"/>
          <w:lang w:val="en-GB"/>
        </w:rPr>
      </w:pPr>
      <w:r>
        <w:rPr>
          <w:rFonts w:ascii="Ubuntu" w:hAnsi="Ubuntu"/>
          <w:sz w:val="22"/>
          <w:szCs w:val="22"/>
          <w:lang w:val="en-GB"/>
        </w:rPr>
      </w:r>
    </w:p>
    <w:p>
      <w:pPr>
        <w:pStyle w:val="Heading1"/>
        <w:tabs>
          <w:tab w:val="left" w:pos="646" w:leader="none"/>
        </w:tabs>
        <w:ind w:hanging="0"/>
        <w:jc w:val="left"/>
        <w:rPr>
          <w:rFonts w:ascii="Ubuntu" w:hAnsi="Ubuntu"/>
          <w:sz w:val="22"/>
          <w:szCs w:val="22"/>
        </w:rPr>
      </w:pPr>
      <w:r>
        <w:rPr>
          <w:rFonts w:ascii="Ubuntu" w:hAnsi="Ubuntu"/>
          <w:sz w:val="22"/>
          <w:szCs w:val="22"/>
          <w:u w:val="none"/>
          <w:lang w:val="en-GB"/>
        </w:rPr>
        <w:t>2.0</w:t>
        <w:tab/>
      </w:r>
      <w:r>
        <w:rPr>
          <w:rFonts w:ascii="Ubuntu" w:hAnsi="Ubuntu"/>
          <w:sz w:val="22"/>
          <w:szCs w:val="22"/>
          <w:lang w:val="en-GB"/>
        </w:rPr>
        <w:t>Notices to</w:t>
      </w:r>
      <w:r>
        <w:rPr>
          <w:rFonts w:ascii="Ubuntu" w:hAnsi="Ubuntu"/>
          <w:spacing w:val="-2"/>
          <w:sz w:val="22"/>
          <w:szCs w:val="22"/>
          <w:lang w:val="en-GB"/>
        </w:rPr>
        <w:t xml:space="preserve"> </w:t>
      </w:r>
      <w:r>
        <w:rPr>
          <w:rFonts w:ascii="Ubuntu" w:hAnsi="Ubuntu"/>
          <w:sz w:val="22"/>
          <w:szCs w:val="22"/>
          <w:lang w:val="en-GB"/>
        </w:rPr>
        <w:t>Competitors</w:t>
      </w:r>
    </w:p>
    <w:p>
      <w:pPr>
        <w:pStyle w:val="TextBody"/>
        <w:spacing w:lineRule="auto" w:line="240"/>
        <w:jc w:val="left"/>
        <w:rPr>
          <w:lang w:val="en-GB"/>
        </w:rPr>
      </w:pPr>
      <w:r>
        <w:rPr>
          <w:rFonts w:ascii="Ubuntu" w:hAnsi="Ubuntu"/>
          <w:sz w:val="22"/>
          <w:szCs w:val="22"/>
          <w:lang w:val="en-GB"/>
        </w:rPr>
        <w:t xml:space="preserve">2.1 </w:t>
      </w:r>
      <w:r>
        <w:rPr>
          <w:rFonts w:ascii="Ubuntu" w:hAnsi="Ubuntu"/>
          <w:sz w:val="22"/>
          <w:szCs w:val="22"/>
          <w:lang w:val="en-GB"/>
        </w:rPr>
        <w:t>Notices to competitors will be posted on the official notice board located inside or outside the clubhouse, adjacent to the race office.</w:t>
      </w:r>
    </w:p>
    <w:p>
      <w:pPr>
        <w:pStyle w:val="TextBody"/>
        <w:spacing w:before="5" w:after="0"/>
        <w:jc w:val="left"/>
        <w:rPr>
          <w:rFonts w:ascii="Ubuntu" w:hAnsi="Ubuntu"/>
          <w:sz w:val="22"/>
          <w:szCs w:val="22"/>
          <w:lang w:val="en-GB"/>
        </w:rPr>
      </w:pPr>
      <w:r>
        <w:rPr>
          <w:rFonts w:ascii="Ubuntu" w:hAnsi="Ubuntu"/>
          <w:sz w:val="22"/>
          <w:szCs w:val="22"/>
          <w:lang w:val="en-GB"/>
        </w:rPr>
      </w:r>
    </w:p>
    <w:p>
      <w:pPr>
        <w:pStyle w:val="Heading1"/>
        <w:tabs>
          <w:tab w:val="left" w:pos="646" w:leader="none"/>
        </w:tabs>
        <w:spacing w:lineRule="auto" w:line="240"/>
        <w:ind w:hanging="0"/>
        <w:jc w:val="left"/>
        <w:rPr>
          <w:rFonts w:ascii="Ubuntu" w:hAnsi="Ubuntu"/>
          <w:sz w:val="22"/>
          <w:szCs w:val="22"/>
        </w:rPr>
      </w:pPr>
      <w:r>
        <w:rPr>
          <w:rFonts w:ascii="Ubuntu" w:hAnsi="Ubuntu"/>
          <w:sz w:val="22"/>
          <w:szCs w:val="22"/>
          <w:u w:val="none"/>
          <w:lang w:val="en-GB"/>
        </w:rPr>
        <w:t>3.0</w:t>
        <w:tab/>
      </w:r>
      <w:r>
        <w:rPr>
          <w:rFonts w:ascii="Ubuntu" w:hAnsi="Ubuntu"/>
          <w:sz w:val="22"/>
          <w:szCs w:val="22"/>
          <w:lang w:val="en-GB"/>
        </w:rPr>
        <w:t xml:space="preserve">Changes </w:t>
      </w:r>
      <w:r>
        <w:rPr>
          <w:rFonts w:ascii="Ubuntu" w:hAnsi="Ubuntu"/>
          <w:spacing w:val="-4"/>
          <w:sz w:val="22"/>
          <w:szCs w:val="22"/>
          <w:lang w:val="en-GB"/>
        </w:rPr>
        <w:t xml:space="preserve">to </w:t>
      </w:r>
      <w:r>
        <w:rPr>
          <w:rFonts w:ascii="Ubuntu" w:hAnsi="Ubuntu"/>
          <w:sz w:val="22"/>
          <w:szCs w:val="22"/>
          <w:lang w:val="en-GB"/>
        </w:rPr>
        <w:t>Sailing</w:t>
      </w:r>
      <w:r>
        <w:rPr>
          <w:rFonts w:ascii="Ubuntu" w:hAnsi="Ubuntu"/>
          <w:spacing w:val="8"/>
          <w:sz w:val="22"/>
          <w:szCs w:val="22"/>
          <w:lang w:val="en-GB"/>
        </w:rPr>
        <w:t xml:space="preserve"> </w:t>
      </w:r>
      <w:r>
        <w:rPr>
          <w:rFonts w:ascii="Ubuntu" w:hAnsi="Ubuntu"/>
          <w:sz w:val="22"/>
          <w:szCs w:val="22"/>
          <w:lang w:val="en-GB"/>
        </w:rPr>
        <w:t>Instructions</w:t>
      </w:r>
    </w:p>
    <w:p>
      <w:pPr>
        <w:pStyle w:val="TextBody"/>
        <w:spacing w:before="3" w:after="0"/>
        <w:jc w:val="left"/>
        <w:rPr>
          <w:lang w:val="en-GB"/>
        </w:rPr>
      </w:pPr>
      <w:r>
        <w:rPr>
          <w:rFonts w:ascii="Ubuntu" w:hAnsi="Ubuntu"/>
          <w:sz w:val="22"/>
          <w:szCs w:val="22"/>
          <w:lang w:val="en-GB"/>
        </w:rPr>
        <w:t xml:space="preserve">3.1  </w:t>
      </w:r>
      <w:r>
        <w:rPr>
          <w:rFonts w:ascii="Ubuntu" w:hAnsi="Ubuntu"/>
          <w:sz w:val="22"/>
          <w:szCs w:val="22"/>
          <w:lang w:val="en-GB"/>
        </w:rPr>
        <w:t>Any changes in the sailing instructions will be indicated by displaying International code flag “L” and two sound signals at least 20 minutes before the advertised start time.</w:t>
      </w:r>
    </w:p>
    <w:p>
      <w:pPr>
        <w:pStyle w:val="TextBody"/>
        <w:spacing w:before="11" w:after="0"/>
        <w:jc w:val="left"/>
        <w:rPr>
          <w:rFonts w:ascii="Ubuntu" w:hAnsi="Ubuntu"/>
          <w:sz w:val="22"/>
          <w:szCs w:val="22"/>
          <w:lang w:val="en-GB"/>
        </w:rPr>
      </w:pPr>
      <w:r>
        <w:rPr>
          <w:rFonts w:ascii="Ubuntu" w:hAnsi="Ubuntu"/>
          <w:sz w:val="22"/>
          <w:szCs w:val="22"/>
          <w:lang w:val="en-GB"/>
        </w:rPr>
      </w:r>
    </w:p>
    <w:p>
      <w:pPr>
        <w:pStyle w:val="Heading1"/>
        <w:tabs>
          <w:tab w:val="left" w:pos="646" w:leader="none"/>
        </w:tabs>
        <w:ind w:hanging="0"/>
        <w:jc w:val="left"/>
        <w:rPr>
          <w:rFonts w:ascii="Ubuntu" w:hAnsi="Ubuntu"/>
          <w:sz w:val="22"/>
          <w:szCs w:val="22"/>
        </w:rPr>
      </w:pPr>
      <w:r>
        <w:rPr>
          <w:rFonts w:ascii="Ubuntu" w:hAnsi="Ubuntu"/>
          <w:sz w:val="22"/>
          <w:szCs w:val="22"/>
          <w:u w:val="none"/>
          <w:lang w:val="en-GB"/>
        </w:rPr>
        <w:t>4.0</w:t>
        <w:tab/>
      </w:r>
      <w:r>
        <w:rPr>
          <w:rFonts w:ascii="Ubuntu" w:hAnsi="Ubuntu"/>
          <w:sz w:val="22"/>
          <w:szCs w:val="22"/>
          <w:lang w:val="en-GB"/>
        </w:rPr>
        <w:t>Signals Made</w:t>
      </w:r>
      <w:r>
        <w:rPr>
          <w:rFonts w:ascii="Ubuntu" w:hAnsi="Ubuntu"/>
          <w:spacing w:val="-4"/>
          <w:sz w:val="22"/>
          <w:szCs w:val="22"/>
          <w:lang w:val="en-GB"/>
        </w:rPr>
        <w:t xml:space="preserve"> </w:t>
      </w:r>
      <w:r>
        <w:rPr>
          <w:rFonts w:ascii="Ubuntu" w:hAnsi="Ubuntu"/>
          <w:sz w:val="22"/>
          <w:szCs w:val="22"/>
          <w:lang w:val="en-GB"/>
        </w:rPr>
        <w:t>Ashore</w:t>
      </w:r>
    </w:p>
    <w:p>
      <w:pPr>
        <w:pStyle w:val="TextBody"/>
        <w:spacing w:lineRule="exact" w:line="255"/>
        <w:jc w:val="left"/>
        <w:rPr>
          <w:lang w:val="en-GB"/>
        </w:rPr>
      </w:pPr>
      <w:r>
        <w:rPr>
          <w:rFonts w:ascii="Ubuntu" w:hAnsi="Ubuntu"/>
          <w:sz w:val="22"/>
          <w:szCs w:val="22"/>
          <w:lang w:val="en-GB"/>
        </w:rPr>
        <w:t xml:space="preserve">4.1   </w:t>
      </w:r>
      <w:r>
        <w:rPr>
          <w:rFonts w:ascii="Ubuntu" w:hAnsi="Ubuntu"/>
          <w:sz w:val="22"/>
          <w:szCs w:val="22"/>
          <w:lang w:val="en-GB"/>
        </w:rPr>
        <w:t>Signals made ashore will be displayed on the flagpole adjacent to the race office.</w:t>
      </w:r>
    </w:p>
    <w:p>
      <w:pPr>
        <w:pStyle w:val="TextBody"/>
        <w:spacing w:before="1" w:after="0"/>
        <w:jc w:val="left"/>
        <w:rPr>
          <w:rFonts w:ascii="Ubuntu" w:hAnsi="Ubuntu"/>
          <w:sz w:val="22"/>
          <w:szCs w:val="22"/>
          <w:lang w:val="en-GB"/>
        </w:rPr>
      </w:pPr>
      <w:r>
        <w:rPr>
          <w:rFonts w:ascii="Ubuntu" w:hAnsi="Ubuntu"/>
          <w:sz w:val="22"/>
          <w:szCs w:val="22"/>
          <w:lang w:val="en-GB"/>
        </w:rPr>
      </w:r>
    </w:p>
    <w:p>
      <w:pPr>
        <w:pStyle w:val="Heading1"/>
        <w:tabs>
          <w:tab w:val="left" w:pos="646" w:leader="none"/>
        </w:tabs>
        <w:spacing w:lineRule="auto" w:line="240"/>
        <w:ind w:hanging="0"/>
        <w:jc w:val="left"/>
        <w:rPr>
          <w:rFonts w:ascii="Ubuntu" w:hAnsi="Ubuntu"/>
          <w:sz w:val="22"/>
          <w:szCs w:val="22"/>
        </w:rPr>
      </w:pPr>
      <w:r>
        <w:rPr>
          <w:rFonts w:ascii="Ubuntu" w:hAnsi="Ubuntu"/>
          <w:sz w:val="22"/>
          <w:szCs w:val="22"/>
          <w:u w:val="none"/>
          <w:lang w:val="en-GB"/>
        </w:rPr>
        <w:t>5.0</w:t>
        <w:tab/>
      </w:r>
      <w:r>
        <w:rPr>
          <w:rFonts w:ascii="Ubuntu" w:hAnsi="Ubuntu"/>
          <w:sz w:val="22"/>
          <w:szCs w:val="22"/>
          <w:lang w:val="en-GB"/>
        </w:rPr>
        <w:t>Schedule of</w:t>
      </w:r>
      <w:r>
        <w:rPr>
          <w:rFonts w:ascii="Ubuntu" w:hAnsi="Ubuntu"/>
          <w:spacing w:val="-2"/>
          <w:sz w:val="22"/>
          <w:szCs w:val="22"/>
          <w:lang w:val="en-GB"/>
        </w:rPr>
        <w:t xml:space="preserve"> </w:t>
      </w:r>
      <w:r>
        <w:rPr>
          <w:rFonts w:ascii="Ubuntu" w:hAnsi="Ubuntu"/>
          <w:sz w:val="22"/>
          <w:szCs w:val="22"/>
          <w:lang w:val="en-GB"/>
        </w:rPr>
        <w:t>Races</w:t>
      </w:r>
    </w:p>
    <w:p>
      <w:pPr>
        <w:pStyle w:val="TextBody"/>
        <w:spacing w:before="3" w:after="0"/>
        <w:jc w:val="left"/>
        <w:rPr>
          <w:lang w:val="en-GB"/>
        </w:rPr>
      </w:pPr>
      <w:r>
        <w:rPr>
          <w:rFonts w:ascii="Ubuntu" w:hAnsi="Ubuntu"/>
          <w:sz w:val="22"/>
          <w:szCs w:val="22"/>
          <w:lang w:val="en-GB"/>
        </w:rPr>
        <w:t xml:space="preserve">5.1  </w:t>
      </w:r>
      <w:r>
        <w:rPr>
          <w:rFonts w:ascii="Ubuntu" w:hAnsi="Ubuntu"/>
          <w:sz w:val="22"/>
          <w:szCs w:val="22"/>
          <w:lang w:val="en-GB"/>
        </w:rPr>
        <w:t>The first Warning signals for the races will be at approximately 11:00, 13:00, and 14:30</w:t>
      </w:r>
    </w:p>
    <w:p>
      <w:pPr>
        <w:pStyle w:val="TextBody"/>
        <w:spacing w:before="8" w:after="0"/>
        <w:jc w:val="left"/>
        <w:rPr>
          <w:rFonts w:ascii="Ubuntu" w:hAnsi="Ubuntu"/>
          <w:sz w:val="22"/>
          <w:szCs w:val="22"/>
          <w:lang w:val="en-GB"/>
        </w:rPr>
      </w:pPr>
      <w:r>
        <w:rPr>
          <w:rFonts w:ascii="Ubuntu" w:hAnsi="Ubuntu"/>
          <w:sz w:val="22"/>
          <w:szCs w:val="22"/>
          <w:lang w:val="en-GB"/>
        </w:rPr>
      </w:r>
    </w:p>
    <w:p>
      <w:pPr>
        <w:pStyle w:val="Heading1"/>
        <w:tabs>
          <w:tab w:val="left" w:pos="646" w:leader="none"/>
        </w:tabs>
        <w:spacing w:lineRule="auto" w:line="240"/>
        <w:ind w:hanging="0"/>
        <w:jc w:val="left"/>
        <w:rPr>
          <w:rFonts w:ascii="Ubuntu" w:hAnsi="Ubuntu"/>
          <w:sz w:val="22"/>
          <w:szCs w:val="22"/>
        </w:rPr>
      </w:pPr>
      <w:r>
        <w:rPr>
          <w:rFonts w:ascii="Ubuntu" w:hAnsi="Ubuntu"/>
          <w:sz w:val="22"/>
          <w:szCs w:val="22"/>
          <w:u w:val="none"/>
          <w:lang w:val="en-GB"/>
        </w:rPr>
        <w:t>6.0</w:t>
        <w:tab/>
      </w:r>
      <w:r>
        <w:rPr>
          <w:rFonts w:ascii="Ubuntu" w:hAnsi="Ubuntu"/>
          <w:sz w:val="22"/>
          <w:szCs w:val="22"/>
          <w:lang w:val="en-GB"/>
        </w:rPr>
        <w:t>Signing</w:t>
      </w:r>
      <w:r>
        <w:rPr>
          <w:rFonts w:ascii="Ubuntu" w:hAnsi="Ubuntu"/>
          <w:spacing w:val="-4"/>
          <w:sz w:val="22"/>
          <w:szCs w:val="22"/>
          <w:lang w:val="en-GB"/>
        </w:rPr>
        <w:t xml:space="preserve"> </w:t>
      </w:r>
      <w:r>
        <w:rPr>
          <w:rFonts w:ascii="Ubuntu" w:hAnsi="Ubuntu"/>
          <w:sz w:val="22"/>
          <w:szCs w:val="22"/>
          <w:lang w:val="en-GB"/>
        </w:rPr>
        <w:t>on</w:t>
      </w:r>
    </w:p>
    <w:p>
      <w:pPr>
        <w:pStyle w:val="TextBody"/>
        <w:spacing w:before="3" w:after="0"/>
        <w:jc w:val="left"/>
        <w:rPr>
          <w:rFonts w:ascii="Ubuntu" w:hAnsi="Ubuntu"/>
          <w:sz w:val="22"/>
          <w:szCs w:val="22"/>
        </w:rPr>
      </w:pPr>
      <w:r>
        <w:rPr>
          <w:rFonts w:ascii="Ubuntu" w:hAnsi="Ubuntu"/>
          <w:sz w:val="22"/>
          <w:szCs w:val="22"/>
          <w:lang w:val="en-GB"/>
        </w:rPr>
        <w:t xml:space="preserve">6.1  </w:t>
      </w:r>
      <w:r>
        <w:rPr>
          <w:rFonts w:ascii="Ubuntu" w:hAnsi="Ubuntu"/>
          <w:sz w:val="22"/>
          <w:szCs w:val="22"/>
          <w:lang w:val="en-GB"/>
        </w:rPr>
        <w:t>Competitors must register for the event prior to arrival at the club, this will constitute signing on for the racing.</w:t>
      </w:r>
    </w:p>
    <w:p>
      <w:pPr>
        <w:pStyle w:val="TextBody"/>
        <w:spacing w:before="3" w:after="0"/>
        <w:jc w:val="left"/>
        <w:rPr>
          <w:rFonts w:ascii="Ubuntu" w:hAnsi="Ubuntu"/>
          <w:sz w:val="22"/>
          <w:szCs w:val="22"/>
        </w:rPr>
      </w:pPr>
      <w:r>
        <w:rPr>
          <w:rFonts w:ascii="Ubuntu" w:hAnsi="Ubuntu"/>
          <w:sz w:val="22"/>
          <w:szCs w:val="22"/>
          <w:lang w:val="en-GB"/>
        </w:rPr>
        <w:t xml:space="preserve">6.2  </w:t>
      </w:r>
      <w:r>
        <w:rPr>
          <w:rFonts w:ascii="Ubuntu" w:hAnsi="Ubuntu"/>
          <w:sz w:val="22"/>
          <w:szCs w:val="22"/>
          <w:lang w:val="en-GB"/>
        </w:rPr>
        <w:t>Payment will be required at the point of registration.</w:t>
      </w:r>
    </w:p>
    <w:p>
      <w:pPr>
        <w:pStyle w:val="TextBody"/>
        <w:spacing w:before="3" w:after="0"/>
        <w:jc w:val="left"/>
        <w:rPr>
          <w:lang w:val="en-GB"/>
        </w:rPr>
      </w:pPr>
      <w:r>
        <w:rPr>
          <w:rFonts w:ascii="Ubuntu" w:hAnsi="Ubuntu"/>
          <w:sz w:val="22"/>
          <w:szCs w:val="22"/>
          <w:lang w:val="en-GB"/>
        </w:rPr>
        <w:t xml:space="preserve">6.3  </w:t>
      </w:r>
      <w:r>
        <w:rPr>
          <w:rFonts w:ascii="Ubuntu" w:hAnsi="Ubuntu"/>
          <w:sz w:val="22"/>
          <w:szCs w:val="22"/>
          <w:lang w:val="en-GB"/>
        </w:rPr>
        <w:t>It is not necessary to sign on/off before/after every race.</w:t>
      </w:r>
    </w:p>
    <w:p>
      <w:pPr>
        <w:pStyle w:val="TextBody"/>
        <w:spacing w:before="1" w:after="0"/>
        <w:jc w:val="left"/>
        <w:rPr>
          <w:rFonts w:ascii="Ubuntu" w:hAnsi="Ubuntu"/>
          <w:sz w:val="22"/>
          <w:szCs w:val="22"/>
          <w:lang w:val="en-GB"/>
        </w:rPr>
      </w:pPr>
      <w:r>
        <w:rPr>
          <w:rFonts w:ascii="Ubuntu" w:hAnsi="Ubuntu"/>
          <w:sz w:val="22"/>
          <w:szCs w:val="22"/>
          <w:lang w:val="en-GB"/>
        </w:rPr>
      </w:r>
    </w:p>
    <w:p>
      <w:pPr>
        <w:pStyle w:val="Heading1"/>
        <w:tabs>
          <w:tab w:val="left" w:pos="646" w:leader="none"/>
        </w:tabs>
        <w:ind w:hanging="0"/>
        <w:jc w:val="left"/>
        <w:rPr>
          <w:rFonts w:ascii="Ubuntu" w:hAnsi="Ubuntu"/>
          <w:sz w:val="22"/>
          <w:szCs w:val="22"/>
        </w:rPr>
      </w:pPr>
      <w:r>
        <w:rPr>
          <w:rFonts w:ascii="Ubuntu" w:hAnsi="Ubuntu"/>
          <w:sz w:val="22"/>
          <w:szCs w:val="22"/>
          <w:u w:val="none"/>
          <w:lang w:val="en-GB"/>
        </w:rPr>
        <w:t>7.0</w:t>
        <w:tab/>
      </w:r>
      <w:r>
        <w:rPr>
          <w:rFonts w:ascii="Ubuntu" w:hAnsi="Ubuntu"/>
          <w:sz w:val="22"/>
          <w:szCs w:val="22"/>
          <w:lang w:val="en-GB"/>
        </w:rPr>
        <w:t>Class</w:t>
      </w:r>
      <w:r>
        <w:rPr>
          <w:rFonts w:ascii="Ubuntu" w:hAnsi="Ubuntu"/>
          <w:spacing w:val="1"/>
          <w:sz w:val="22"/>
          <w:szCs w:val="22"/>
          <w:lang w:val="en-GB"/>
        </w:rPr>
        <w:t xml:space="preserve"> </w:t>
      </w:r>
      <w:r>
        <w:rPr>
          <w:rFonts w:ascii="Ubuntu" w:hAnsi="Ubuntu"/>
          <w:sz w:val="22"/>
          <w:szCs w:val="22"/>
          <w:lang w:val="en-GB"/>
        </w:rPr>
        <w:t>Flags</w:t>
      </w:r>
    </w:p>
    <w:p>
      <w:pPr>
        <w:pStyle w:val="TextBody"/>
        <w:spacing w:lineRule="exact" w:line="255"/>
        <w:jc w:val="left"/>
        <w:rPr>
          <w:rFonts w:ascii="Ubuntu" w:hAnsi="Ubuntu"/>
          <w:sz w:val="22"/>
          <w:szCs w:val="22"/>
        </w:rPr>
      </w:pPr>
      <w:r>
        <w:rPr>
          <w:rFonts w:ascii="Ubuntu" w:hAnsi="Ubuntu"/>
          <w:sz w:val="22"/>
          <w:szCs w:val="22"/>
          <w:lang w:val="en-GB"/>
        </w:rPr>
        <w:t>7.1   The c</w:t>
      </w:r>
      <w:r>
        <w:rPr>
          <w:rFonts w:ascii="Ubuntu" w:hAnsi="Ubuntu"/>
          <w:sz w:val="22"/>
          <w:szCs w:val="22"/>
          <w:lang w:val="en-GB"/>
        </w:rPr>
        <w:t xml:space="preserve">lass flag will be </w:t>
      </w:r>
      <w:r>
        <w:rPr>
          <w:rFonts w:ascii="Ubuntu" w:hAnsi="Ubuntu"/>
          <w:sz w:val="22"/>
          <w:szCs w:val="22"/>
          <w:lang w:val="en-GB"/>
        </w:rPr>
        <w:t>the Supernova Class Flag if available, or</w:t>
      </w:r>
      <w:r>
        <w:rPr>
          <w:rFonts w:ascii="Ubuntu" w:hAnsi="Ubuntu"/>
          <w:sz w:val="22"/>
          <w:szCs w:val="22"/>
          <w:lang w:val="en-GB"/>
        </w:rPr>
        <w:t xml:space="preserve"> flag H </w:t>
      </w:r>
      <w:r>
        <w:rPr>
          <w:rFonts w:ascii="Ubuntu" w:hAnsi="Ubuntu"/>
          <w:sz w:val="22"/>
          <w:szCs w:val="22"/>
          <w:lang w:val="en-GB"/>
        </w:rPr>
        <w:t>otherwise.</w:t>
      </w:r>
    </w:p>
    <w:p>
      <w:pPr>
        <w:pStyle w:val="TextBody"/>
        <w:spacing w:before="1" w:after="0"/>
        <w:jc w:val="left"/>
        <w:rPr>
          <w:rFonts w:ascii="Ubuntu" w:hAnsi="Ubuntu"/>
          <w:sz w:val="22"/>
          <w:szCs w:val="22"/>
        </w:rPr>
      </w:pPr>
      <w:r>
        <w:rPr>
          <w:rFonts w:ascii="Ubuntu" w:hAnsi="Ubuntu"/>
          <w:sz w:val="22"/>
          <w:szCs w:val="22"/>
          <w:lang w:val="en-GB"/>
        </w:rPr>
        <w:t xml:space="preserve">8.0       </w:t>
      </w:r>
      <w:r>
        <w:rPr>
          <w:rFonts w:ascii="Ubuntu" w:hAnsi="Ubuntu"/>
          <w:b/>
          <w:bCs/>
          <w:sz w:val="22"/>
          <w:szCs w:val="22"/>
          <w:u w:val="single"/>
          <w:lang w:val="en-GB"/>
        </w:rPr>
        <w:t>Courses</w:t>
      </w:r>
    </w:p>
    <w:p>
      <w:pPr>
        <w:pStyle w:val="ListParagraph"/>
        <w:tabs>
          <w:tab w:val="left" w:pos="1183" w:leader="none"/>
          <w:tab w:val="left" w:pos="1184" w:leader="none"/>
        </w:tabs>
        <w:spacing w:lineRule="exact" w:line="255"/>
        <w:ind w:hanging="0"/>
        <w:jc w:val="left"/>
        <w:rPr>
          <w:rFonts w:ascii="Ubuntu" w:hAnsi="Ubuntu"/>
          <w:sz w:val="22"/>
          <w:szCs w:val="22"/>
        </w:rPr>
      </w:pPr>
      <w:r>
        <w:rPr>
          <w:rFonts w:ascii="Ubuntu" w:hAnsi="Ubuntu"/>
          <w:sz w:val="22"/>
          <w:szCs w:val="22"/>
          <w:lang w:val="en-GB"/>
        </w:rPr>
        <w:t xml:space="preserve">8.1   </w:t>
      </w:r>
      <w:r>
        <w:rPr>
          <w:rFonts w:ascii="Ubuntu" w:hAnsi="Ubuntu"/>
          <w:sz w:val="22"/>
          <w:szCs w:val="22"/>
          <w:lang w:val="en-GB"/>
        </w:rPr>
        <w:t>The number of rounds to be sailed will be displayed on the course</w:t>
      </w:r>
      <w:r>
        <w:rPr>
          <w:rFonts w:ascii="Ubuntu" w:hAnsi="Ubuntu"/>
          <w:spacing w:val="-12"/>
          <w:sz w:val="22"/>
          <w:szCs w:val="22"/>
          <w:lang w:val="en-GB"/>
        </w:rPr>
        <w:t xml:space="preserve"> </w:t>
      </w:r>
      <w:r>
        <w:rPr>
          <w:rFonts w:ascii="Ubuntu" w:hAnsi="Ubuntu"/>
          <w:sz w:val="22"/>
          <w:szCs w:val="22"/>
          <w:lang w:val="en-GB"/>
        </w:rPr>
        <w:t>board.</w:t>
      </w:r>
    </w:p>
    <w:p>
      <w:pPr>
        <w:pStyle w:val="ListParagraph"/>
        <w:tabs>
          <w:tab w:val="left" w:pos="1183" w:leader="none"/>
          <w:tab w:val="left" w:pos="1184" w:leader="none"/>
        </w:tabs>
        <w:spacing w:before="3" w:after="0"/>
        <w:ind w:hanging="0"/>
        <w:jc w:val="left"/>
        <w:rPr>
          <w:rFonts w:ascii="Ubuntu" w:hAnsi="Ubuntu"/>
          <w:sz w:val="22"/>
          <w:szCs w:val="22"/>
        </w:rPr>
      </w:pPr>
      <w:r>
        <w:rPr>
          <w:rFonts w:ascii="Ubuntu" w:hAnsi="Ubuntu"/>
          <w:sz w:val="22"/>
          <w:szCs w:val="22"/>
          <w:lang w:val="en-GB"/>
        </w:rPr>
        <w:t xml:space="preserve">8.2   </w:t>
      </w:r>
      <w:r>
        <w:rPr>
          <w:rFonts w:ascii="Ubuntu" w:hAnsi="Ubuntu"/>
          <w:sz w:val="22"/>
          <w:szCs w:val="22"/>
          <w:lang w:val="en-GB"/>
        </w:rPr>
        <w:t xml:space="preserve">The course will be displayed on the course board adjacent to the race office </w:t>
      </w:r>
      <w:r>
        <w:rPr>
          <w:rFonts w:ascii="Ubuntu" w:hAnsi="Ubuntu"/>
          <w:spacing w:val="-3"/>
          <w:sz w:val="22"/>
          <w:szCs w:val="22"/>
          <w:lang w:val="en-GB"/>
        </w:rPr>
        <w:t xml:space="preserve">at </w:t>
      </w:r>
      <w:r>
        <w:rPr>
          <w:rFonts w:ascii="Ubuntu" w:hAnsi="Ubuntu"/>
          <w:sz w:val="22"/>
          <w:szCs w:val="22"/>
          <w:lang w:val="en-GB"/>
        </w:rPr>
        <w:t xml:space="preserve">least 20 minutes before the start of the race or on the Committee boat </w:t>
      </w:r>
      <w:r>
        <w:rPr>
          <w:rFonts w:ascii="Ubuntu" w:hAnsi="Ubuntu"/>
          <w:spacing w:val="-3"/>
          <w:sz w:val="22"/>
          <w:szCs w:val="22"/>
          <w:lang w:val="en-GB"/>
        </w:rPr>
        <w:t xml:space="preserve">at </w:t>
      </w:r>
      <w:r>
        <w:rPr>
          <w:rFonts w:ascii="Ubuntu" w:hAnsi="Ubuntu"/>
          <w:sz w:val="22"/>
          <w:szCs w:val="22"/>
          <w:lang w:val="en-GB"/>
        </w:rPr>
        <w:t>least 10 minutes before the start of the</w:t>
      </w:r>
      <w:r>
        <w:rPr>
          <w:rFonts w:ascii="Ubuntu" w:hAnsi="Ubuntu"/>
          <w:spacing w:val="-12"/>
          <w:sz w:val="22"/>
          <w:szCs w:val="22"/>
          <w:lang w:val="en-GB"/>
        </w:rPr>
        <w:t xml:space="preserve"> </w:t>
      </w:r>
      <w:r>
        <w:rPr>
          <w:rFonts w:ascii="Ubuntu" w:hAnsi="Ubuntu"/>
          <w:sz w:val="22"/>
          <w:szCs w:val="22"/>
          <w:lang w:val="en-GB"/>
        </w:rPr>
        <w:t>race.</w:t>
      </w:r>
    </w:p>
    <w:p>
      <w:pPr>
        <w:pStyle w:val="ListParagraph"/>
        <w:tabs>
          <w:tab w:val="left" w:pos="1183" w:leader="none"/>
          <w:tab w:val="left" w:pos="1184" w:leader="none"/>
        </w:tabs>
        <w:spacing w:before="1" w:after="0"/>
        <w:ind w:hanging="0"/>
        <w:jc w:val="left"/>
        <w:rPr>
          <w:rFonts w:ascii="Ubuntu" w:hAnsi="Ubuntu"/>
          <w:sz w:val="22"/>
          <w:szCs w:val="22"/>
        </w:rPr>
      </w:pPr>
      <w:r>
        <w:rPr>
          <w:rFonts w:ascii="Ubuntu" w:hAnsi="Ubuntu"/>
          <w:sz w:val="22"/>
          <w:szCs w:val="22"/>
          <w:lang w:val="en-GB"/>
        </w:rPr>
        <w:t xml:space="preserve">8.3.   </w:t>
      </w:r>
      <w:r>
        <w:rPr>
          <w:rFonts w:ascii="Ubuntu" w:hAnsi="Ubuntu"/>
          <w:sz w:val="22"/>
          <w:szCs w:val="22"/>
          <w:lang w:val="en-GB"/>
        </w:rPr>
        <w:t>When an alteration to the course is made, two sound signals will be made and International Code Flag Numeral Pennant Two</w:t>
      </w:r>
      <w:r>
        <w:rPr>
          <w:rFonts w:ascii="Ubuntu" w:hAnsi="Ubuntu"/>
          <w:spacing w:val="-1"/>
          <w:sz w:val="22"/>
          <w:szCs w:val="22"/>
          <w:lang w:val="en-GB"/>
        </w:rPr>
        <w:t xml:space="preserve"> </w:t>
      </w:r>
      <w:r>
        <w:rPr>
          <w:rFonts w:ascii="Ubuntu" w:hAnsi="Ubuntu"/>
          <w:sz w:val="22"/>
          <w:szCs w:val="22"/>
          <w:lang w:val="en-GB"/>
        </w:rPr>
        <w:t>flown.</w:t>
      </w:r>
    </w:p>
    <w:p>
      <w:pPr>
        <w:pStyle w:val="TextBody"/>
        <w:spacing w:before="11" w:after="0"/>
        <w:jc w:val="left"/>
        <w:rPr>
          <w:rFonts w:ascii="Ubuntu" w:hAnsi="Ubuntu"/>
          <w:sz w:val="22"/>
          <w:szCs w:val="22"/>
          <w:lang w:val="en-GB"/>
        </w:rPr>
      </w:pPr>
      <w:r>
        <w:rPr>
          <w:rFonts w:ascii="Ubuntu" w:hAnsi="Ubuntu"/>
          <w:sz w:val="22"/>
          <w:szCs w:val="22"/>
          <w:lang w:val="en-GB"/>
        </w:rPr>
      </w:r>
    </w:p>
    <w:p>
      <w:pPr>
        <w:pStyle w:val="Heading1"/>
        <w:tabs>
          <w:tab w:val="left" w:pos="646" w:leader="none"/>
        </w:tabs>
        <w:jc w:val="left"/>
        <w:rPr>
          <w:u w:val="none" w:color="000000"/>
          <w:lang w:val="en-GB"/>
        </w:rPr>
      </w:pPr>
      <w:r>
        <w:rPr>
          <w:rFonts w:ascii="Ubuntu" w:hAnsi="Ubuntu"/>
          <w:sz w:val="22"/>
          <w:szCs w:val="22"/>
          <w:u w:val="none"/>
          <w:lang w:val="en-GB"/>
        </w:rPr>
        <w:t>9.0</w:t>
        <w:tab/>
      </w:r>
      <w:r>
        <w:rPr>
          <w:rFonts w:ascii="Ubuntu" w:hAnsi="Ubuntu"/>
          <w:sz w:val="22"/>
          <w:szCs w:val="22"/>
          <w:lang w:val="en-GB"/>
        </w:rPr>
        <w:t>Marks</w:t>
      </w:r>
    </w:p>
    <w:p>
      <w:pPr>
        <w:pStyle w:val="TextBody"/>
        <w:spacing w:lineRule="exact" w:line="255"/>
        <w:jc w:val="left"/>
        <w:rPr>
          <w:lang w:val="en-GB"/>
        </w:rPr>
      </w:pPr>
      <w:r>
        <w:rPr>
          <w:rFonts w:ascii="Ubuntu" w:hAnsi="Ubuntu"/>
          <w:sz w:val="22"/>
          <w:szCs w:val="22"/>
          <w:lang w:val="en-GB"/>
        </w:rPr>
        <w:t xml:space="preserve">9.1     </w:t>
      </w:r>
      <w:r>
        <w:rPr>
          <w:rFonts w:ascii="Ubuntu" w:hAnsi="Ubuntu"/>
          <w:sz w:val="22"/>
          <w:szCs w:val="22"/>
          <w:lang w:val="en-GB"/>
        </w:rPr>
        <w:t>The normal rounding marks will be yellow. Temporary rounding marks may be used and will be red / orange.</w:t>
      </w:r>
    </w:p>
    <w:p>
      <w:pPr>
        <w:pStyle w:val="TextBody"/>
        <w:spacing w:before="1" w:after="0"/>
        <w:jc w:val="left"/>
        <w:rPr>
          <w:rFonts w:ascii="Ubuntu" w:hAnsi="Ubuntu"/>
          <w:sz w:val="22"/>
          <w:szCs w:val="22"/>
          <w:lang w:val="en-GB"/>
        </w:rPr>
      </w:pPr>
      <w:r>
        <w:rPr>
          <w:rFonts w:ascii="Ubuntu" w:hAnsi="Ubuntu"/>
          <w:sz w:val="22"/>
          <w:szCs w:val="22"/>
          <w:lang w:val="en-GB"/>
        </w:rPr>
      </w:r>
    </w:p>
    <w:p>
      <w:pPr>
        <w:pStyle w:val="Heading1"/>
        <w:tabs>
          <w:tab w:val="left" w:pos="647" w:leader="none"/>
        </w:tabs>
        <w:ind w:hanging="0"/>
        <w:jc w:val="left"/>
        <w:rPr>
          <w:rFonts w:ascii="Ubuntu" w:hAnsi="Ubuntu"/>
          <w:sz w:val="22"/>
          <w:szCs w:val="22"/>
        </w:rPr>
      </w:pPr>
      <w:r>
        <w:rPr>
          <w:rFonts w:ascii="Ubuntu" w:hAnsi="Ubuntu"/>
          <w:sz w:val="22"/>
          <w:szCs w:val="22"/>
          <w:lang w:val="en-GB"/>
        </w:rPr>
        <w:t xml:space="preserve">10.0    </w:t>
      </w:r>
      <w:r>
        <w:rPr>
          <w:rFonts w:ascii="Ubuntu" w:hAnsi="Ubuntu"/>
          <w:sz w:val="22"/>
          <w:szCs w:val="22"/>
          <w:lang w:val="en-GB"/>
        </w:rPr>
        <w:t>The</w:t>
      </w:r>
      <w:r>
        <w:rPr>
          <w:rFonts w:ascii="Ubuntu" w:hAnsi="Ubuntu"/>
          <w:spacing w:val="-1"/>
          <w:sz w:val="22"/>
          <w:szCs w:val="22"/>
          <w:lang w:val="en-GB"/>
        </w:rPr>
        <w:t xml:space="preserve"> </w:t>
      </w:r>
      <w:r>
        <w:rPr>
          <w:rFonts w:ascii="Ubuntu" w:hAnsi="Ubuntu"/>
          <w:sz w:val="22"/>
          <w:szCs w:val="22"/>
          <w:lang w:val="en-GB"/>
        </w:rPr>
        <w:t>Start</w:t>
      </w:r>
    </w:p>
    <w:p>
      <w:pPr>
        <w:pStyle w:val="ListParagraph"/>
        <w:tabs>
          <w:tab w:val="left" w:pos="1184" w:leader="none"/>
        </w:tabs>
        <w:spacing w:lineRule="exact" w:line="255"/>
        <w:ind w:hanging="0"/>
        <w:jc w:val="left"/>
        <w:rPr>
          <w:rFonts w:ascii="Ubuntu" w:hAnsi="Ubuntu"/>
          <w:sz w:val="22"/>
          <w:szCs w:val="22"/>
        </w:rPr>
      </w:pPr>
      <w:r>
        <w:rPr>
          <w:rFonts w:ascii="Ubuntu" w:hAnsi="Ubuntu"/>
          <w:sz w:val="22"/>
          <w:szCs w:val="22"/>
          <w:lang w:val="en-GB"/>
        </w:rPr>
        <w:t xml:space="preserve">10.1   </w:t>
      </w:r>
      <w:r>
        <w:rPr>
          <w:rFonts w:ascii="Ubuntu" w:hAnsi="Ubuntu"/>
          <w:sz w:val="22"/>
          <w:szCs w:val="22"/>
          <w:lang w:val="en-GB"/>
        </w:rPr>
        <w:t>Races will be as</w:t>
      </w:r>
      <w:r>
        <w:rPr>
          <w:rFonts w:ascii="Ubuntu" w:hAnsi="Ubuntu"/>
          <w:spacing w:val="-3"/>
          <w:sz w:val="22"/>
          <w:szCs w:val="22"/>
          <w:lang w:val="en-GB"/>
        </w:rPr>
        <w:t xml:space="preserve"> </w:t>
      </w:r>
      <w:r>
        <w:rPr>
          <w:rFonts w:ascii="Ubuntu" w:hAnsi="Ubuntu"/>
          <w:sz w:val="22"/>
          <w:szCs w:val="22"/>
          <w:lang w:val="en-GB"/>
        </w:rPr>
        <w:t>follows:</w:t>
      </w:r>
    </w:p>
    <w:p>
      <w:pPr>
        <w:pStyle w:val="TextBody"/>
        <w:spacing w:before="12" w:after="0"/>
        <w:jc w:val="left"/>
        <w:rPr>
          <w:rFonts w:ascii="Ubuntu" w:hAnsi="Ubuntu"/>
          <w:sz w:val="22"/>
          <w:szCs w:val="22"/>
          <w:lang w:val="en-GB"/>
        </w:rPr>
      </w:pPr>
      <w:r>
        <w:rPr>
          <w:rFonts w:ascii="Ubuntu" w:hAnsi="Ubuntu"/>
          <w:sz w:val="22"/>
          <w:szCs w:val="22"/>
          <w:lang w:val="en-GB"/>
        </w:rPr>
      </w:r>
    </w:p>
    <w:tbl>
      <w:tblPr>
        <w:tblW w:w="6179" w:type="dxa"/>
        <w:jc w:val="left"/>
        <w:tblInd w:w="1304" w:type="dxa"/>
        <w:tblBorders/>
        <w:tblCellMar>
          <w:top w:w="0" w:type="dxa"/>
          <w:left w:w="0" w:type="dxa"/>
          <w:bottom w:w="0" w:type="dxa"/>
          <w:right w:w="0" w:type="dxa"/>
        </w:tblCellMar>
        <w:tblLook w:noVBand="0" w:val="01e0" w:noHBand="0" w:lastColumn="1" w:firstColumn="1" w:lastRow="1" w:firstRow="1"/>
      </w:tblPr>
      <w:tblGrid>
        <w:gridCol w:w="1374"/>
        <w:gridCol w:w="2190"/>
        <w:gridCol w:w="1052"/>
        <w:gridCol w:w="1562"/>
      </w:tblGrid>
      <w:tr>
        <w:trPr>
          <w:trHeight w:val="258" w:hRule="atLeast"/>
        </w:trPr>
        <w:tc>
          <w:tcPr>
            <w:tcW w:w="1374" w:type="dxa"/>
            <w:tcBorders/>
            <w:shd w:fill="auto" w:val="clear"/>
          </w:tcPr>
          <w:p>
            <w:pPr>
              <w:pStyle w:val="TableParagraph"/>
              <w:spacing w:before="1" w:after="0"/>
              <w:jc w:val="left"/>
              <w:rPr>
                <w:sz w:val="21"/>
                <w:lang w:val="en-GB"/>
              </w:rPr>
            </w:pPr>
            <w:r>
              <w:rPr>
                <w:rFonts w:ascii="Ubuntu" w:hAnsi="Ubuntu"/>
                <w:sz w:val="22"/>
                <w:szCs w:val="22"/>
                <w:u w:val="single"/>
                <w:lang w:val="en-GB"/>
              </w:rPr>
              <w:t>Signal</w:t>
            </w:r>
          </w:p>
        </w:tc>
        <w:tc>
          <w:tcPr>
            <w:tcW w:w="2190" w:type="dxa"/>
            <w:tcBorders/>
            <w:shd w:fill="auto" w:val="clear"/>
          </w:tcPr>
          <w:p>
            <w:pPr>
              <w:pStyle w:val="TableParagraph"/>
              <w:spacing w:before="1" w:after="0"/>
              <w:jc w:val="left"/>
              <w:rPr>
                <w:sz w:val="21"/>
                <w:lang w:val="en-GB"/>
              </w:rPr>
            </w:pPr>
            <w:r>
              <w:rPr>
                <w:rFonts w:ascii="Ubuntu" w:hAnsi="Ubuntu"/>
                <w:sz w:val="22"/>
                <w:szCs w:val="22"/>
                <w:u w:val="single"/>
                <w:lang w:val="en-GB"/>
              </w:rPr>
              <w:t>Flag</w:t>
            </w:r>
          </w:p>
        </w:tc>
        <w:tc>
          <w:tcPr>
            <w:tcW w:w="1052" w:type="dxa"/>
            <w:tcBorders/>
            <w:shd w:fill="auto" w:val="clear"/>
          </w:tcPr>
          <w:p>
            <w:pPr>
              <w:pStyle w:val="TableParagraph"/>
              <w:spacing w:before="1" w:after="0"/>
              <w:jc w:val="left"/>
              <w:rPr>
                <w:sz w:val="21"/>
                <w:lang w:val="en-GB"/>
              </w:rPr>
            </w:pPr>
            <w:r>
              <w:rPr>
                <w:rFonts w:ascii="Ubuntu" w:hAnsi="Ubuntu"/>
                <w:sz w:val="22"/>
                <w:szCs w:val="22"/>
                <w:u w:val="single"/>
                <w:lang w:val="en-GB"/>
              </w:rPr>
              <w:t>Sound</w:t>
            </w:r>
          </w:p>
        </w:tc>
        <w:tc>
          <w:tcPr>
            <w:tcW w:w="1562" w:type="dxa"/>
            <w:tcBorders/>
            <w:shd w:fill="auto" w:val="clear"/>
          </w:tcPr>
          <w:p>
            <w:pPr>
              <w:pStyle w:val="TableParagraph"/>
              <w:spacing w:before="1" w:after="0"/>
              <w:jc w:val="left"/>
              <w:rPr>
                <w:sz w:val="21"/>
                <w:lang w:val="en-GB"/>
              </w:rPr>
            </w:pPr>
            <w:r>
              <w:rPr>
                <w:rFonts w:ascii="Ubuntu" w:hAnsi="Ubuntu"/>
                <w:sz w:val="22"/>
                <w:szCs w:val="22"/>
                <w:u w:val="single"/>
                <w:lang w:val="en-GB"/>
              </w:rPr>
              <w:t>Minutes before</w:t>
            </w:r>
          </w:p>
        </w:tc>
      </w:tr>
      <w:tr>
        <w:trPr>
          <w:trHeight w:val="256" w:hRule="atLeast"/>
        </w:trPr>
        <w:tc>
          <w:tcPr>
            <w:tcW w:w="1374" w:type="dxa"/>
            <w:tcBorders/>
            <w:shd w:fill="auto" w:val="clear"/>
          </w:tcPr>
          <w:p>
            <w:pPr>
              <w:pStyle w:val="TableParagraph"/>
              <w:spacing w:lineRule="auto" w:line="240"/>
              <w:jc w:val="left"/>
              <w:rPr>
                <w:rFonts w:ascii="Ubuntu" w:hAnsi="Ubuntu"/>
                <w:sz w:val="22"/>
                <w:szCs w:val="22"/>
                <w:lang w:val="en-GB"/>
              </w:rPr>
            </w:pPr>
            <w:r>
              <w:rPr>
                <w:rFonts w:ascii="Ubuntu" w:hAnsi="Ubuntu"/>
                <w:sz w:val="22"/>
                <w:szCs w:val="22"/>
                <w:lang w:val="en-GB"/>
              </w:rPr>
            </w:r>
          </w:p>
        </w:tc>
        <w:tc>
          <w:tcPr>
            <w:tcW w:w="2190" w:type="dxa"/>
            <w:tcBorders/>
            <w:shd w:fill="auto" w:val="clear"/>
          </w:tcPr>
          <w:p>
            <w:pPr>
              <w:pStyle w:val="TableParagraph"/>
              <w:spacing w:lineRule="auto" w:line="240"/>
              <w:jc w:val="left"/>
              <w:rPr>
                <w:rFonts w:ascii="Ubuntu" w:hAnsi="Ubuntu"/>
                <w:sz w:val="22"/>
                <w:szCs w:val="22"/>
                <w:lang w:val="en-GB"/>
              </w:rPr>
            </w:pPr>
            <w:r>
              <w:rPr>
                <w:rFonts w:ascii="Ubuntu" w:hAnsi="Ubuntu"/>
                <w:sz w:val="22"/>
                <w:szCs w:val="22"/>
                <w:lang w:val="en-GB"/>
              </w:rPr>
            </w:r>
          </w:p>
        </w:tc>
        <w:tc>
          <w:tcPr>
            <w:tcW w:w="1052" w:type="dxa"/>
            <w:tcBorders/>
            <w:shd w:fill="auto" w:val="clear"/>
          </w:tcPr>
          <w:p>
            <w:pPr>
              <w:pStyle w:val="TableParagraph"/>
              <w:spacing w:lineRule="auto" w:line="240"/>
              <w:jc w:val="left"/>
              <w:rPr>
                <w:rFonts w:ascii="Ubuntu" w:hAnsi="Ubuntu"/>
                <w:sz w:val="22"/>
                <w:szCs w:val="22"/>
                <w:lang w:val="en-GB"/>
              </w:rPr>
            </w:pPr>
            <w:r>
              <w:rPr>
                <w:rFonts w:ascii="Ubuntu" w:hAnsi="Ubuntu"/>
                <w:sz w:val="22"/>
                <w:szCs w:val="22"/>
                <w:lang w:val="en-GB"/>
              </w:rPr>
            </w:r>
          </w:p>
        </w:tc>
        <w:tc>
          <w:tcPr>
            <w:tcW w:w="1562" w:type="dxa"/>
            <w:tcBorders/>
            <w:shd w:fill="auto" w:val="clear"/>
          </w:tcPr>
          <w:p>
            <w:pPr>
              <w:pStyle w:val="TableParagraph"/>
              <w:spacing w:lineRule="exact" w:line="235" w:before="2" w:after="0"/>
              <w:jc w:val="left"/>
              <w:rPr>
                <w:sz w:val="21"/>
                <w:lang w:val="en-GB"/>
              </w:rPr>
            </w:pPr>
            <w:r>
              <w:rPr>
                <w:rFonts w:ascii="Ubuntu" w:hAnsi="Ubuntu"/>
                <w:sz w:val="22"/>
                <w:szCs w:val="22"/>
                <w:u w:val="single"/>
                <w:lang w:val="en-GB"/>
              </w:rPr>
              <w:t>starting signal</w:t>
            </w:r>
          </w:p>
        </w:tc>
      </w:tr>
      <w:tr>
        <w:trPr>
          <w:trHeight w:val="254" w:hRule="atLeast"/>
        </w:trPr>
        <w:tc>
          <w:tcPr>
            <w:tcW w:w="1374" w:type="dxa"/>
            <w:tcBorders/>
            <w:shd w:fill="auto" w:val="clear"/>
          </w:tcPr>
          <w:p>
            <w:pPr>
              <w:pStyle w:val="TableParagraph"/>
              <w:spacing w:lineRule="exact" w:line="234"/>
              <w:jc w:val="left"/>
              <w:rPr>
                <w:sz w:val="21"/>
                <w:lang w:val="en-GB"/>
              </w:rPr>
            </w:pPr>
            <w:r>
              <w:rPr>
                <w:rFonts w:ascii="Ubuntu" w:hAnsi="Ubuntu"/>
                <w:sz w:val="22"/>
                <w:szCs w:val="22"/>
                <w:lang w:val="en-GB"/>
              </w:rPr>
              <w:t>Warning</w:t>
            </w:r>
          </w:p>
        </w:tc>
        <w:tc>
          <w:tcPr>
            <w:tcW w:w="2190" w:type="dxa"/>
            <w:tcBorders/>
            <w:shd w:fill="auto" w:val="clear"/>
          </w:tcPr>
          <w:p>
            <w:pPr>
              <w:pStyle w:val="TableParagraph"/>
              <w:spacing w:lineRule="exact" w:line="234"/>
              <w:jc w:val="left"/>
              <w:rPr>
                <w:sz w:val="21"/>
                <w:lang w:val="en-GB"/>
              </w:rPr>
            </w:pPr>
            <w:r>
              <w:rPr>
                <w:rFonts w:ascii="Ubuntu" w:hAnsi="Ubuntu"/>
                <w:sz w:val="22"/>
                <w:szCs w:val="22"/>
                <w:lang w:val="en-GB"/>
              </w:rPr>
              <w:t>Class Flag raised</w:t>
            </w:r>
          </w:p>
        </w:tc>
        <w:tc>
          <w:tcPr>
            <w:tcW w:w="1052" w:type="dxa"/>
            <w:tcBorders/>
            <w:shd w:fill="auto" w:val="clear"/>
          </w:tcPr>
          <w:p>
            <w:pPr>
              <w:pStyle w:val="TableParagraph"/>
              <w:spacing w:lineRule="exact" w:line="234"/>
              <w:jc w:val="left"/>
              <w:rPr>
                <w:sz w:val="21"/>
                <w:lang w:val="en-GB"/>
              </w:rPr>
            </w:pPr>
            <w:r>
              <w:rPr>
                <w:rFonts w:ascii="Ubuntu" w:hAnsi="Ubuntu"/>
                <w:sz w:val="22"/>
                <w:szCs w:val="22"/>
                <w:lang w:val="en-GB"/>
              </w:rPr>
              <w:t>1</w:t>
            </w:r>
          </w:p>
        </w:tc>
        <w:tc>
          <w:tcPr>
            <w:tcW w:w="1562" w:type="dxa"/>
            <w:tcBorders/>
            <w:shd w:fill="auto" w:val="clear"/>
          </w:tcPr>
          <w:p>
            <w:pPr>
              <w:pStyle w:val="TableParagraph"/>
              <w:spacing w:lineRule="exact" w:line="234"/>
              <w:jc w:val="left"/>
              <w:rPr>
                <w:sz w:val="21"/>
                <w:lang w:val="en-GB"/>
              </w:rPr>
            </w:pPr>
            <w:r>
              <w:rPr>
                <w:rFonts w:ascii="Ubuntu" w:hAnsi="Ubuntu"/>
                <w:sz w:val="22"/>
                <w:szCs w:val="22"/>
                <w:lang w:val="en-GB"/>
              </w:rPr>
              <w:t>5</w:t>
            </w:r>
          </w:p>
        </w:tc>
      </w:tr>
      <w:tr>
        <w:trPr>
          <w:trHeight w:val="256" w:hRule="atLeast"/>
        </w:trPr>
        <w:tc>
          <w:tcPr>
            <w:tcW w:w="1374" w:type="dxa"/>
            <w:tcBorders/>
            <w:shd w:fill="auto" w:val="clear"/>
          </w:tcPr>
          <w:p>
            <w:pPr>
              <w:pStyle w:val="TableParagraph"/>
              <w:jc w:val="left"/>
              <w:rPr>
                <w:sz w:val="21"/>
                <w:lang w:val="en-GB"/>
              </w:rPr>
            </w:pPr>
            <w:r>
              <w:rPr>
                <w:rFonts w:ascii="Ubuntu" w:hAnsi="Ubuntu"/>
                <w:sz w:val="22"/>
                <w:szCs w:val="22"/>
                <w:lang w:val="en-GB"/>
              </w:rPr>
              <w:t>Preparatory</w:t>
            </w:r>
          </w:p>
        </w:tc>
        <w:tc>
          <w:tcPr>
            <w:tcW w:w="2190" w:type="dxa"/>
            <w:tcBorders/>
            <w:shd w:fill="auto" w:val="clear"/>
          </w:tcPr>
          <w:p>
            <w:pPr>
              <w:pStyle w:val="TableParagraph"/>
              <w:jc w:val="left"/>
              <w:rPr>
                <w:sz w:val="21"/>
                <w:lang w:val="en-GB"/>
              </w:rPr>
            </w:pPr>
            <w:r>
              <w:rPr>
                <w:rFonts w:ascii="Ubuntu" w:hAnsi="Ubuntu"/>
                <w:sz w:val="22"/>
                <w:szCs w:val="22"/>
                <w:lang w:val="en-GB"/>
              </w:rPr>
              <w:t>Flag P raised</w:t>
            </w:r>
          </w:p>
        </w:tc>
        <w:tc>
          <w:tcPr>
            <w:tcW w:w="1052" w:type="dxa"/>
            <w:tcBorders/>
            <w:shd w:fill="auto" w:val="clear"/>
          </w:tcPr>
          <w:p>
            <w:pPr>
              <w:pStyle w:val="TableParagraph"/>
              <w:jc w:val="left"/>
              <w:rPr>
                <w:sz w:val="21"/>
                <w:lang w:val="en-GB"/>
              </w:rPr>
            </w:pPr>
            <w:r>
              <w:rPr>
                <w:rFonts w:ascii="Ubuntu" w:hAnsi="Ubuntu"/>
                <w:sz w:val="22"/>
                <w:szCs w:val="22"/>
                <w:lang w:val="en-GB"/>
              </w:rPr>
              <w:t>1</w:t>
            </w:r>
          </w:p>
        </w:tc>
        <w:tc>
          <w:tcPr>
            <w:tcW w:w="1562" w:type="dxa"/>
            <w:tcBorders/>
            <w:shd w:fill="auto" w:val="clear"/>
          </w:tcPr>
          <w:p>
            <w:pPr>
              <w:pStyle w:val="TableParagraph"/>
              <w:jc w:val="left"/>
              <w:rPr>
                <w:sz w:val="21"/>
                <w:lang w:val="en-GB"/>
              </w:rPr>
            </w:pPr>
            <w:r>
              <w:rPr>
                <w:rFonts w:ascii="Ubuntu" w:hAnsi="Ubuntu"/>
                <w:sz w:val="22"/>
                <w:szCs w:val="22"/>
                <w:lang w:val="en-GB"/>
              </w:rPr>
              <w:t>4</w:t>
            </w:r>
          </w:p>
        </w:tc>
      </w:tr>
      <w:tr>
        <w:trPr>
          <w:trHeight w:val="256" w:hRule="atLeast"/>
        </w:trPr>
        <w:tc>
          <w:tcPr>
            <w:tcW w:w="1374" w:type="dxa"/>
            <w:tcBorders/>
            <w:shd w:fill="auto" w:val="clear"/>
          </w:tcPr>
          <w:p>
            <w:pPr>
              <w:pStyle w:val="TableParagraph"/>
              <w:spacing w:lineRule="exact" w:line="235" w:before="2" w:after="0"/>
              <w:jc w:val="left"/>
              <w:rPr>
                <w:sz w:val="21"/>
                <w:lang w:val="en-GB"/>
              </w:rPr>
            </w:pPr>
            <w:r>
              <w:rPr>
                <w:rFonts w:ascii="Ubuntu" w:hAnsi="Ubuntu"/>
                <w:sz w:val="22"/>
                <w:szCs w:val="22"/>
                <w:lang w:val="en-GB"/>
              </w:rPr>
              <w:t>One-minute</w:t>
            </w:r>
          </w:p>
        </w:tc>
        <w:tc>
          <w:tcPr>
            <w:tcW w:w="2190" w:type="dxa"/>
            <w:tcBorders/>
            <w:shd w:fill="auto" w:val="clear"/>
          </w:tcPr>
          <w:p>
            <w:pPr>
              <w:pStyle w:val="TableParagraph"/>
              <w:spacing w:lineRule="exact" w:line="235" w:before="2" w:after="0"/>
              <w:jc w:val="left"/>
              <w:rPr>
                <w:sz w:val="21"/>
                <w:lang w:val="en-GB"/>
              </w:rPr>
            </w:pPr>
            <w:r>
              <w:rPr>
                <w:rFonts w:ascii="Ubuntu" w:hAnsi="Ubuntu"/>
                <w:sz w:val="22"/>
                <w:szCs w:val="22"/>
                <w:lang w:val="en-GB"/>
              </w:rPr>
              <w:t>Flag P lowered</w:t>
            </w:r>
          </w:p>
        </w:tc>
        <w:tc>
          <w:tcPr>
            <w:tcW w:w="1052" w:type="dxa"/>
            <w:tcBorders/>
            <w:shd w:fill="auto" w:val="clear"/>
          </w:tcPr>
          <w:p>
            <w:pPr>
              <w:pStyle w:val="TableParagraph"/>
              <w:spacing w:lineRule="exact" w:line="235" w:before="2" w:after="0"/>
              <w:jc w:val="left"/>
              <w:rPr>
                <w:sz w:val="21"/>
                <w:lang w:val="en-GB"/>
              </w:rPr>
            </w:pPr>
            <w:r>
              <w:rPr>
                <w:rFonts w:ascii="Ubuntu" w:hAnsi="Ubuntu"/>
                <w:sz w:val="22"/>
                <w:szCs w:val="22"/>
                <w:lang w:val="en-GB"/>
              </w:rPr>
              <w:t>1</w:t>
            </w:r>
          </w:p>
        </w:tc>
        <w:tc>
          <w:tcPr>
            <w:tcW w:w="1562" w:type="dxa"/>
            <w:tcBorders/>
            <w:shd w:fill="auto" w:val="clear"/>
          </w:tcPr>
          <w:p>
            <w:pPr>
              <w:pStyle w:val="TableParagraph"/>
              <w:spacing w:lineRule="exact" w:line="235" w:before="2" w:after="0"/>
              <w:jc w:val="left"/>
              <w:rPr>
                <w:sz w:val="21"/>
                <w:lang w:val="en-GB"/>
              </w:rPr>
            </w:pPr>
            <w:r>
              <w:rPr>
                <w:rFonts w:ascii="Ubuntu" w:hAnsi="Ubuntu"/>
                <w:sz w:val="22"/>
                <w:szCs w:val="22"/>
                <w:lang w:val="en-GB"/>
              </w:rPr>
              <w:t>1</w:t>
            </w:r>
          </w:p>
        </w:tc>
      </w:tr>
      <w:tr>
        <w:trPr>
          <w:trHeight w:val="256" w:hRule="atLeast"/>
        </w:trPr>
        <w:tc>
          <w:tcPr>
            <w:tcW w:w="1374" w:type="dxa"/>
            <w:tcBorders/>
            <w:shd w:fill="auto" w:val="clear"/>
          </w:tcPr>
          <w:p>
            <w:pPr>
              <w:pStyle w:val="TableParagraph"/>
              <w:spacing w:lineRule="exact" w:line="236"/>
              <w:jc w:val="left"/>
              <w:rPr>
                <w:sz w:val="21"/>
                <w:lang w:val="en-GB"/>
              </w:rPr>
            </w:pPr>
            <w:r>
              <w:rPr>
                <w:rFonts w:ascii="Ubuntu" w:hAnsi="Ubuntu"/>
                <w:sz w:val="22"/>
                <w:szCs w:val="22"/>
                <w:lang w:val="en-GB"/>
              </w:rPr>
              <w:t>Starting</w:t>
            </w:r>
          </w:p>
        </w:tc>
        <w:tc>
          <w:tcPr>
            <w:tcW w:w="2190" w:type="dxa"/>
            <w:tcBorders/>
            <w:shd w:fill="auto" w:val="clear"/>
          </w:tcPr>
          <w:p>
            <w:pPr>
              <w:pStyle w:val="TableParagraph"/>
              <w:spacing w:lineRule="exact" w:line="236"/>
              <w:jc w:val="left"/>
              <w:rPr>
                <w:sz w:val="21"/>
                <w:lang w:val="en-GB"/>
              </w:rPr>
            </w:pPr>
            <w:r>
              <w:rPr>
                <w:rFonts w:ascii="Ubuntu" w:hAnsi="Ubuntu"/>
                <w:sz w:val="22"/>
                <w:szCs w:val="22"/>
                <w:lang w:val="en-GB"/>
              </w:rPr>
              <w:t>Class Flag lowered</w:t>
            </w:r>
          </w:p>
        </w:tc>
        <w:tc>
          <w:tcPr>
            <w:tcW w:w="1052" w:type="dxa"/>
            <w:tcBorders/>
            <w:shd w:fill="auto" w:val="clear"/>
          </w:tcPr>
          <w:p>
            <w:pPr>
              <w:pStyle w:val="TableParagraph"/>
              <w:spacing w:lineRule="exact" w:line="236"/>
              <w:jc w:val="left"/>
              <w:rPr>
                <w:sz w:val="21"/>
                <w:lang w:val="en-GB"/>
              </w:rPr>
            </w:pPr>
            <w:r>
              <w:rPr>
                <w:rFonts w:ascii="Ubuntu" w:hAnsi="Ubuntu"/>
                <w:sz w:val="22"/>
                <w:szCs w:val="22"/>
                <w:lang w:val="en-GB"/>
              </w:rPr>
              <w:t>1</w:t>
            </w:r>
          </w:p>
        </w:tc>
        <w:tc>
          <w:tcPr>
            <w:tcW w:w="1562" w:type="dxa"/>
            <w:tcBorders/>
            <w:shd w:fill="auto" w:val="clear"/>
          </w:tcPr>
          <w:p>
            <w:pPr>
              <w:pStyle w:val="TableParagraph"/>
              <w:spacing w:lineRule="exact" w:line="236"/>
              <w:jc w:val="left"/>
              <w:rPr>
                <w:sz w:val="21"/>
                <w:lang w:val="en-GB"/>
              </w:rPr>
            </w:pPr>
            <w:r>
              <w:rPr>
                <w:rFonts w:ascii="Ubuntu" w:hAnsi="Ubuntu"/>
                <w:sz w:val="22"/>
                <w:szCs w:val="22"/>
                <w:lang w:val="en-GB"/>
              </w:rPr>
              <w:t>0</w:t>
            </w:r>
          </w:p>
        </w:tc>
      </w:tr>
    </w:tbl>
    <w:p>
      <w:pPr>
        <w:pStyle w:val="TextBody"/>
        <w:jc w:val="left"/>
        <w:rPr>
          <w:rFonts w:ascii="Ubuntu" w:hAnsi="Ubuntu"/>
          <w:sz w:val="22"/>
          <w:szCs w:val="22"/>
          <w:lang w:val="en-GB"/>
        </w:rPr>
      </w:pPr>
      <w:r>
        <w:rPr>
          <w:rFonts w:ascii="Ubuntu" w:hAnsi="Ubuntu"/>
          <w:sz w:val="22"/>
          <w:szCs w:val="22"/>
          <w:lang w:val="en-GB"/>
        </w:rPr>
      </w:r>
    </w:p>
    <w:p>
      <w:pPr>
        <w:pStyle w:val="ListParagraph"/>
        <w:tabs>
          <w:tab w:val="left" w:pos="1184" w:leader="none"/>
        </w:tabs>
        <w:spacing w:lineRule="exact" w:line="255"/>
        <w:ind w:hanging="0"/>
        <w:jc w:val="left"/>
        <w:rPr>
          <w:rFonts w:ascii="Ubuntu" w:hAnsi="Ubuntu"/>
          <w:sz w:val="22"/>
          <w:szCs w:val="22"/>
        </w:rPr>
      </w:pPr>
      <w:r>
        <w:rPr>
          <w:rFonts w:ascii="Ubuntu" w:hAnsi="Ubuntu"/>
          <w:sz w:val="22"/>
          <w:szCs w:val="22"/>
          <w:lang w:val="en-GB"/>
        </w:rPr>
        <w:t xml:space="preserve">10.2    </w:t>
      </w:r>
      <w:r>
        <w:rPr>
          <w:rFonts w:ascii="Ubuntu" w:hAnsi="Ubuntu"/>
          <w:sz w:val="22"/>
          <w:szCs w:val="22"/>
          <w:lang w:val="en-GB"/>
        </w:rPr>
        <w:t>If</w:t>
      </w:r>
      <w:r>
        <w:rPr>
          <w:rFonts w:ascii="Ubuntu" w:hAnsi="Ubuntu"/>
          <w:spacing w:val="-4"/>
          <w:sz w:val="22"/>
          <w:szCs w:val="22"/>
          <w:lang w:val="en-GB"/>
        </w:rPr>
        <w:t xml:space="preserve"> </w:t>
      </w:r>
      <w:r>
        <w:rPr>
          <w:rFonts w:ascii="Ubuntu" w:hAnsi="Ubuntu"/>
          <w:sz w:val="22"/>
          <w:szCs w:val="22"/>
          <w:lang w:val="en-GB"/>
        </w:rPr>
        <w:t>there</w:t>
      </w:r>
      <w:r>
        <w:rPr>
          <w:rFonts w:ascii="Ubuntu" w:hAnsi="Ubuntu"/>
          <w:spacing w:val="-1"/>
          <w:sz w:val="22"/>
          <w:szCs w:val="22"/>
          <w:lang w:val="en-GB"/>
        </w:rPr>
        <w:t xml:space="preserve"> </w:t>
      </w:r>
      <w:r>
        <w:rPr>
          <w:rFonts w:ascii="Ubuntu" w:hAnsi="Ubuntu"/>
          <w:sz w:val="22"/>
          <w:szCs w:val="22"/>
          <w:lang w:val="en-GB"/>
        </w:rPr>
        <w:t>is</w:t>
      </w:r>
      <w:r>
        <w:rPr>
          <w:rFonts w:ascii="Ubuntu" w:hAnsi="Ubuntu"/>
          <w:spacing w:val="-2"/>
          <w:sz w:val="22"/>
          <w:szCs w:val="22"/>
          <w:lang w:val="en-GB"/>
        </w:rPr>
        <w:t xml:space="preserve"> </w:t>
      </w:r>
      <w:r>
        <w:rPr>
          <w:rFonts w:ascii="Ubuntu" w:hAnsi="Ubuntu"/>
          <w:sz w:val="22"/>
          <w:szCs w:val="22"/>
          <w:lang w:val="en-GB"/>
        </w:rPr>
        <w:t>a</w:t>
      </w:r>
      <w:r>
        <w:rPr>
          <w:rFonts w:ascii="Ubuntu" w:hAnsi="Ubuntu"/>
          <w:spacing w:val="-2"/>
          <w:sz w:val="22"/>
          <w:szCs w:val="22"/>
          <w:lang w:val="en-GB"/>
        </w:rPr>
        <w:t xml:space="preserve"> </w:t>
      </w:r>
      <w:r>
        <w:rPr>
          <w:rFonts w:ascii="Ubuntu" w:hAnsi="Ubuntu"/>
          <w:sz w:val="22"/>
          <w:szCs w:val="22"/>
          <w:lang w:val="en-GB"/>
        </w:rPr>
        <w:t>General</w:t>
      </w:r>
      <w:r>
        <w:rPr>
          <w:rFonts w:ascii="Ubuntu" w:hAnsi="Ubuntu"/>
          <w:spacing w:val="-6"/>
          <w:sz w:val="22"/>
          <w:szCs w:val="22"/>
          <w:lang w:val="en-GB"/>
        </w:rPr>
        <w:t xml:space="preserve"> </w:t>
      </w:r>
      <w:r>
        <w:rPr>
          <w:rFonts w:ascii="Ubuntu" w:hAnsi="Ubuntu"/>
          <w:sz w:val="22"/>
          <w:szCs w:val="22"/>
          <w:lang w:val="en-GB"/>
        </w:rPr>
        <w:t>Recall,</w:t>
      </w:r>
      <w:r>
        <w:rPr>
          <w:rFonts w:ascii="Ubuntu" w:hAnsi="Ubuntu"/>
          <w:spacing w:val="-7"/>
          <w:sz w:val="22"/>
          <w:szCs w:val="22"/>
          <w:lang w:val="en-GB"/>
        </w:rPr>
        <w:t xml:space="preserve"> </w:t>
      </w:r>
      <w:r>
        <w:rPr>
          <w:rFonts w:ascii="Ubuntu" w:hAnsi="Ubuntu"/>
          <w:sz w:val="22"/>
          <w:szCs w:val="22"/>
          <w:lang w:val="en-GB"/>
        </w:rPr>
        <w:t>the above</w:t>
      </w:r>
      <w:r>
        <w:rPr>
          <w:rFonts w:ascii="Ubuntu" w:hAnsi="Ubuntu"/>
          <w:spacing w:val="-1"/>
          <w:sz w:val="22"/>
          <w:szCs w:val="22"/>
          <w:lang w:val="en-GB"/>
        </w:rPr>
        <w:t xml:space="preserve"> </w:t>
      </w:r>
      <w:r>
        <w:rPr>
          <w:rFonts w:ascii="Ubuntu" w:hAnsi="Ubuntu"/>
          <w:sz w:val="22"/>
          <w:szCs w:val="22"/>
          <w:lang w:val="en-GB"/>
        </w:rPr>
        <w:t>sequence</w:t>
      </w:r>
      <w:r>
        <w:rPr>
          <w:rFonts w:ascii="Ubuntu" w:hAnsi="Ubuntu"/>
          <w:spacing w:val="-1"/>
          <w:sz w:val="22"/>
          <w:szCs w:val="22"/>
          <w:lang w:val="en-GB"/>
        </w:rPr>
        <w:t xml:space="preserve"> </w:t>
      </w:r>
      <w:r>
        <w:rPr>
          <w:rFonts w:ascii="Ubuntu" w:hAnsi="Ubuntu"/>
          <w:sz w:val="22"/>
          <w:szCs w:val="22"/>
          <w:lang w:val="en-GB"/>
        </w:rPr>
        <w:t>will</w:t>
      </w:r>
      <w:r>
        <w:rPr>
          <w:rFonts w:ascii="Ubuntu" w:hAnsi="Ubuntu"/>
          <w:spacing w:val="-1"/>
          <w:sz w:val="22"/>
          <w:szCs w:val="22"/>
          <w:lang w:val="en-GB"/>
        </w:rPr>
        <w:t xml:space="preserve"> </w:t>
      </w:r>
      <w:r>
        <w:rPr>
          <w:rFonts w:ascii="Ubuntu" w:hAnsi="Ubuntu"/>
          <w:sz w:val="22"/>
          <w:szCs w:val="22"/>
          <w:lang w:val="en-GB"/>
        </w:rPr>
        <w:t>recommence</w:t>
      </w:r>
      <w:r>
        <w:rPr>
          <w:rFonts w:ascii="Ubuntu" w:hAnsi="Ubuntu"/>
          <w:spacing w:val="-1"/>
          <w:sz w:val="22"/>
          <w:szCs w:val="22"/>
          <w:lang w:val="en-GB"/>
        </w:rPr>
        <w:t xml:space="preserve"> </w:t>
      </w:r>
      <w:r>
        <w:rPr>
          <w:rFonts w:ascii="Ubuntu" w:hAnsi="Ubuntu"/>
          <w:sz w:val="22"/>
          <w:szCs w:val="22"/>
          <w:lang w:val="en-GB"/>
        </w:rPr>
        <w:t>1</w:t>
      </w:r>
      <w:r>
        <w:rPr>
          <w:rFonts w:ascii="Ubuntu" w:hAnsi="Ubuntu"/>
          <w:spacing w:val="-2"/>
          <w:sz w:val="22"/>
          <w:szCs w:val="22"/>
          <w:lang w:val="en-GB"/>
        </w:rPr>
        <w:t xml:space="preserve"> </w:t>
      </w:r>
      <w:r>
        <w:rPr>
          <w:rFonts w:ascii="Ubuntu" w:hAnsi="Ubuntu"/>
          <w:sz w:val="22"/>
          <w:szCs w:val="22"/>
          <w:lang w:val="en-GB"/>
        </w:rPr>
        <w:t>minute</w:t>
      </w:r>
      <w:r>
        <w:rPr>
          <w:rFonts w:ascii="Ubuntu" w:hAnsi="Ubuntu"/>
          <w:spacing w:val="-1"/>
          <w:sz w:val="22"/>
          <w:szCs w:val="22"/>
          <w:lang w:val="en-GB"/>
        </w:rPr>
        <w:t xml:space="preserve"> </w:t>
      </w:r>
      <w:r>
        <w:rPr>
          <w:rFonts w:ascii="Ubuntu" w:hAnsi="Ubuntu"/>
          <w:sz w:val="22"/>
          <w:szCs w:val="22"/>
          <w:lang w:val="en-GB"/>
        </w:rPr>
        <w:t>after</w:t>
      </w:r>
      <w:r>
        <w:rPr>
          <w:rFonts w:ascii="Ubuntu" w:hAnsi="Ubuntu"/>
          <w:spacing w:val="-4"/>
          <w:sz w:val="22"/>
          <w:szCs w:val="22"/>
          <w:lang w:val="en-GB"/>
        </w:rPr>
        <w:t xml:space="preserve"> </w:t>
      </w:r>
      <w:r>
        <w:rPr>
          <w:rFonts w:ascii="Ubuntu" w:hAnsi="Ubuntu"/>
          <w:sz w:val="22"/>
          <w:szCs w:val="22"/>
          <w:lang w:val="en-GB"/>
        </w:rPr>
        <w:t>the General</w:t>
      </w:r>
      <w:r>
        <w:rPr>
          <w:rFonts w:ascii="Ubuntu" w:hAnsi="Ubuntu"/>
          <w:spacing w:val="-2"/>
          <w:sz w:val="22"/>
          <w:szCs w:val="22"/>
          <w:lang w:val="en-GB"/>
        </w:rPr>
        <w:t xml:space="preserve"> </w:t>
      </w:r>
      <w:r>
        <w:rPr>
          <w:rFonts w:ascii="Ubuntu" w:hAnsi="Ubuntu"/>
          <w:sz w:val="22"/>
          <w:szCs w:val="22"/>
          <w:lang w:val="en-GB"/>
        </w:rPr>
        <w:t>Recall</w:t>
      </w:r>
      <w:r>
        <w:rPr>
          <w:rFonts w:ascii="Ubuntu" w:hAnsi="Ubuntu"/>
          <w:spacing w:val="-1"/>
          <w:sz w:val="22"/>
          <w:szCs w:val="22"/>
          <w:lang w:val="en-GB"/>
        </w:rPr>
        <w:t xml:space="preserve"> </w:t>
      </w:r>
      <w:r>
        <w:rPr>
          <w:rFonts w:ascii="Ubuntu" w:hAnsi="Ubuntu"/>
          <w:sz w:val="22"/>
          <w:szCs w:val="22"/>
          <w:lang w:val="en-GB"/>
        </w:rPr>
        <w:t>flag</w:t>
      </w:r>
      <w:r>
        <w:rPr>
          <w:rFonts w:ascii="Ubuntu" w:hAnsi="Ubuntu"/>
          <w:spacing w:val="-1"/>
          <w:sz w:val="22"/>
          <w:szCs w:val="22"/>
          <w:lang w:val="en-GB"/>
        </w:rPr>
        <w:t xml:space="preserve"> </w:t>
      </w:r>
      <w:r>
        <w:rPr>
          <w:rFonts w:ascii="Ubuntu" w:hAnsi="Ubuntu"/>
          <w:sz w:val="22"/>
          <w:szCs w:val="22"/>
          <w:lang w:val="en-GB"/>
        </w:rPr>
        <w:t>is</w:t>
      </w:r>
      <w:r>
        <w:rPr>
          <w:rFonts w:ascii="Ubuntu" w:hAnsi="Ubuntu"/>
          <w:spacing w:val="-3"/>
          <w:sz w:val="22"/>
          <w:szCs w:val="22"/>
          <w:lang w:val="en-GB"/>
        </w:rPr>
        <w:t xml:space="preserve"> </w:t>
      </w:r>
      <w:r>
        <w:rPr>
          <w:rFonts w:ascii="Ubuntu" w:hAnsi="Ubuntu"/>
          <w:sz w:val="22"/>
          <w:szCs w:val="22"/>
          <w:lang w:val="en-GB"/>
        </w:rPr>
        <w:t>lowered.</w:t>
      </w:r>
    </w:p>
    <w:p>
      <w:pPr>
        <w:pStyle w:val="ListParagraph"/>
        <w:tabs>
          <w:tab w:val="left" w:pos="1184" w:leader="none"/>
        </w:tabs>
        <w:ind w:hanging="0"/>
        <w:jc w:val="left"/>
        <w:rPr>
          <w:rFonts w:ascii="Ubuntu" w:hAnsi="Ubuntu"/>
          <w:sz w:val="22"/>
          <w:szCs w:val="22"/>
        </w:rPr>
      </w:pPr>
      <w:r>
        <w:rPr>
          <w:rFonts w:ascii="Ubuntu" w:hAnsi="Ubuntu"/>
          <w:sz w:val="22"/>
          <w:szCs w:val="22"/>
          <w:lang w:val="en-GB"/>
        </w:rPr>
        <w:t xml:space="preserve">10.3    </w:t>
      </w:r>
      <w:r>
        <w:rPr>
          <w:rFonts w:ascii="Ubuntu" w:hAnsi="Ubuntu"/>
          <w:sz w:val="22"/>
          <w:szCs w:val="22"/>
          <w:lang w:val="en-GB"/>
        </w:rPr>
        <w:t>When a Committee boat start is used, the starting line is defined as the line between the mast on the Committee boat and outer starting mark. The outer mark will be red / orange with a pole. When a shore-based start is used the starting line will be an extension of the line through the two transit</w:t>
      </w:r>
      <w:r>
        <w:rPr>
          <w:rFonts w:ascii="Ubuntu" w:hAnsi="Ubuntu"/>
          <w:spacing w:val="-13"/>
          <w:sz w:val="22"/>
          <w:szCs w:val="22"/>
          <w:lang w:val="en-GB"/>
        </w:rPr>
        <w:t xml:space="preserve"> </w:t>
      </w:r>
      <w:r>
        <w:rPr>
          <w:rFonts w:ascii="Ubuntu" w:hAnsi="Ubuntu"/>
          <w:sz w:val="22"/>
          <w:szCs w:val="22"/>
          <w:lang w:val="en-GB"/>
        </w:rPr>
        <w:t>poles.</w:t>
      </w:r>
    </w:p>
    <w:p>
      <w:pPr>
        <w:pStyle w:val="ListParagraph"/>
        <w:tabs>
          <w:tab w:val="left" w:pos="1184" w:leader="none"/>
        </w:tabs>
        <w:spacing w:before="3" w:after="0"/>
        <w:ind w:hanging="0"/>
        <w:jc w:val="left"/>
        <w:rPr>
          <w:rFonts w:ascii="Ubuntu" w:hAnsi="Ubuntu"/>
          <w:sz w:val="22"/>
          <w:szCs w:val="22"/>
        </w:rPr>
      </w:pPr>
      <w:r>
        <w:rPr>
          <w:rFonts w:ascii="Ubuntu" w:hAnsi="Ubuntu"/>
          <w:sz w:val="22"/>
          <w:szCs w:val="22"/>
          <w:lang w:val="en-GB"/>
        </w:rPr>
        <w:t xml:space="preserve">10.4     </w:t>
      </w:r>
      <w:r>
        <w:rPr>
          <w:rFonts w:ascii="Ubuntu" w:hAnsi="Ubuntu"/>
          <w:sz w:val="22"/>
          <w:szCs w:val="22"/>
          <w:lang w:val="en-GB"/>
        </w:rPr>
        <w:t xml:space="preserve">A limit mark may be laid adjacent to the Committee boat. Limit marks are marks of the course. No boat shall pass between the limit mark and </w:t>
      </w:r>
      <w:r>
        <w:rPr>
          <w:rFonts w:ascii="Ubuntu" w:hAnsi="Ubuntu"/>
          <w:spacing w:val="-3"/>
          <w:sz w:val="22"/>
          <w:szCs w:val="22"/>
          <w:lang w:val="en-GB"/>
        </w:rPr>
        <w:t xml:space="preserve">any </w:t>
      </w:r>
      <w:r>
        <w:rPr>
          <w:rFonts w:ascii="Ubuntu" w:hAnsi="Ubuntu"/>
          <w:sz w:val="22"/>
          <w:szCs w:val="22"/>
          <w:lang w:val="en-GB"/>
        </w:rPr>
        <w:t>part of the vessel it guards after the preparatory signal. Disqualification will be at the discretion of the</w:t>
      </w:r>
      <w:r>
        <w:rPr>
          <w:rFonts w:ascii="Ubuntu" w:hAnsi="Ubuntu"/>
          <w:spacing w:val="-4"/>
          <w:sz w:val="22"/>
          <w:szCs w:val="22"/>
          <w:lang w:val="en-GB"/>
        </w:rPr>
        <w:t xml:space="preserve"> </w:t>
      </w:r>
      <w:r>
        <w:rPr>
          <w:rFonts w:ascii="Ubuntu" w:hAnsi="Ubuntu"/>
          <w:sz w:val="22"/>
          <w:szCs w:val="22"/>
          <w:lang w:val="en-GB"/>
        </w:rPr>
        <w:t>OOD.</w:t>
      </w:r>
    </w:p>
    <w:p>
      <w:pPr>
        <w:pStyle w:val="ListParagraph"/>
        <w:tabs>
          <w:tab w:val="left" w:pos="1184" w:leader="none"/>
        </w:tabs>
        <w:ind w:hanging="0"/>
        <w:jc w:val="left"/>
        <w:rPr/>
      </w:pPr>
      <w:r>
        <w:rPr>
          <w:rFonts w:ascii="Ubuntu" w:hAnsi="Ubuntu"/>
          <w:sz w:val="22"/>
          <w:szCs w:val="22"/>
          <w:lang w:val="en-GB"/>
        </w:rPr>
        <w:t xml:space="preserve">10.5     </w:t>
      </w:r>
      <w:r>
        <w:rPr>
          <w:rFonts w:ascii="Ubuntu" w:hAnsi="Ubuntu"/>
          <w:sz w:val="22"/>
          <w:szCs w:val="22"/>
          <w:lang w:val="en-GB"/>
        </w:rPr>
        <w:t xml:space="preserve">When a shore-based </w:t>
      </w:r>
      <w:r>
        <w:rPr>
          <w:rFonts w:ascii="Ubuntu" w:hAnsi="Ubuntu"/>
          <w:spacing w:val="-3"/>
          <w:sz w:val="22"/>
          <w:szCs w:val="22"/>
          <w:lang w:val="en-GB"/>
        </w:rPr>
        <w:t xml:space="preserve">OOB </w:t>
      </w:r>
      <w:r>
        <w:rPr>
          <w:rFonts w:ascii="Ubuntu" w:hAnsi="Ubuntu"/>
          <w:sz w:val="22"/>
          <w:szCs w:val="22"/>
          <w:lang w:val="en-GB"/>
        </w:rPr>
        <w:t>box start is used starting marks may be laid. The starting marks will be black and white chequered</w:t>
      </w:r>
      <w:r>
        <w:rPr>
          <w:rFonts w:ascii="Ubuntu" w:hAnsi="Ubuntu"/>
          <w:spacing w:val="-1"/>
          <w:sz w:val="22"/>
          <w:szCs w:val="22"/>
          <w:lang w:val="en-GB"/>
        </w:rPr>
        <w:t xml:space="preserve"> </w:t>
      </w:r>
      <w:r>
        <w:rPr>
          <w:rFonts w:ascii="Ubuntu" w:hAnsi="Ubuntu"/>
          <w:sz w:val="22"/>
          <w:szCs w:val="22"/>
          <w:lang w:val="en-GB"/>
        </w:rPr>
        <w:t>buoys.</w:t>
      </w:r>
    </w:p>
    <w:p>
      <w:pPr>
        <w:pStyle w:val="ListParagraph"/>
        <w:tabs>
          <w:tab w:val="left" w:pos="1184" w:leader="none"/>
        </w:tabs>
        <w:ind w:hanging="0"/>
        <w:jc w:val="left"/>
        <w:rPr>
          <w:rFonts w:ascii="Ubuntu" w:hAnsi="Ubuntu"/>
          <w:sz w:val="22"/>
          <w:szCs w:val="22"/>
          <w:u w:val="none"/>
          <w:lang w:val="en-GB"/>
        </w:rPr>
      </w:pPr>
      <w:r>
        <w:rPr/>
      </w:r>
    </w:p>
    <w:p>
      <w:pPr>
        <w:pStyle w:val="ListParagraph"/>
        <w:tabs>
          <w:tab w:val="left" w:pos="1184" w:leader="none"/>
        </w:tabs>
        <w:ind w:hanging="0"/>
        <w:jc w:val="left"/>
        <w:rPr>
          <w:b/>
          <w:b/>
          <w:bCs/>
          <w:u w:val="single"/>
        </w:rPr>
      </w:pPr>
      <w:r>
        <w:rPr>
          <w:b/>
          <w:bCs/>
          <w:u w:val="single"/>
          <w:lang w:val="en-GB"/>
        </w:rPr>
        <w:t>11.0 Changing the Next Leg Of The Course</w:t>
      </w:r>
    </w:p>
    <w:p>
      <w:pPr>
        <w:pStyle w:val="TextBody"/>
        <w:tabs>
          <w:tab w:val="left" w:pos="1184" w:leader="none"/>
        </w:tabs>
        <w:ind w:right="252" w:hanging="0"/>
        <w:jc w:val="both"/>
        <w:rPr>
          <w:sz w:val="22"/>
        </w:rPr>
      </w:pPr>
      <w:r>
        <w:rPr>
          <w:rFonts w:ascii="Ubuntu" w:hAnsi="Ubuntu"/>
          <w:sz w:val="22"/>
          <w:szCs w:val="22"/>
          <w:lang w:val="en-GB"/>
        </w:rPr>
        <w:t xml:space="preserve">11.1   </w:t>
      </w:r>
      <w:r>
        <w:rPr>
          <w:rFonts w:ascii="Ubuntu" w:hAnsi="Ubuntu"/>
          <w:sz w:val="22"/>
          <w:szCs w:val="22"/>
          <w:lang w:val="en-GB"/>
        </w:rPr>
        <w:t>The race committee may change a leg of the course that begins at a rounding mark by changing the position of the next mark (or the finishing line) and signalling all boats before they begin the leg. The signal shall be the display of flag C with repetitive sounds. The next mark need not be in position at that time. Subsequent legs may be changed without further signalling. This changes rule 33.</w:t>
      </w:r>
    </w:p>
    <w:p>
      <w:pPr>
        <w:pStyle w:val="TextBody"/>
        <w:tabs>
          <w:tab w:val="left" w:pos="1184" w:leader="none"/>
        </w:tabs>
        <w:ind w:right="252" w:hanging="0"/>
        <w:jc w:val="both"/>
        <w:rPr>
          <w:rFonts w:ascii="Ubuntu" w:hAnsi="Ubuntu"/>
          <w:szCs w:val="22"/>
          <w:lang w:val="en-GB"/>
        </w:rPr>
      </w:pPr>
      <w:r>
        <w:rPr>
          <w:sz w:val="22"/>
        </w:rPr>
      </w:r>
    </w:p>
    <w:p>
      <w:pPr>
        <w:sectPr>
          <w:type w:val="continuous"/>
          <w:pgSz w:w="11906" w:h="16838"/>
          <w:pgMar w:left="460" w:right="320" w:header="0" w:top="340" w:footer="0" w:bottom="280" w:gutter="0"/>
          <w:formProt w:val="false"/>
          <w:textDirection w:val="lrTb"/>
          <w:docGrid w:type="default" w:linePitch="312" w:charSpace="4294965247"/>
        </w:sectPr>
      </w:pPr>
    </w:p>
    <w:p>
      <w:pPr>
        <w:pStyle w:val="Heading1"/>
        <w:numPr>
          <w:ilvl w:val="0"/>
          <w:numId w:val="0"/>
        </w:numPr>
        <w:tabs>
          <w:tab w:val="left" w:pos="647" w:leader="none"/>
        </w:tabs>
        <w:spacing w:lineRule="auto" w:line="240"/>
        <w:ind w:left="750" w:hanging="0"/>
        <w:jc w:val="left"/>
        <w:rPr/>
      </w:pPr>
      <w:r>
        <w:rPr>
          <w:lang w:val="en-GB"/>
        </w:rPr>
        <w:t xml:space="preserve">12.0 </w:t>
      </w:r>
      <w:r>
        <w:rPr>
          <w:lang w:val="en-GB"/>
        </w:rPr>
        <w:t>The</w:t>
      </w:r>
      <w:r>
        <w:rPr>
          <w:spacing w:val="-1"/>
          <w:lang w:val="en-GB"/>
        </w:rPr>
        <w:t xml:space="preserve"> </w:t>
      </w:r>
      <w:r>
        <w:rPr>
          <w:lang w:val="en-GB"/>
        </w:rPr>
        <w:t>Finish</w:t>
      </w:r>
    </w:p>
    <w:p>
      <w:pPr>
        <w:pStyle w:val="ListParagraph"/>
        <w:numPr>
          <w:ilvl w:val="0"/>
          <w:numId w:val="0"/>
        </w:numPr>
        <w:tabs>
          <w:tab w:val="left" w:pos="1184" w:leader="none"/>
        </w:tabs>
        <w:spacing w:before="3" w:after="0"/>
        <w:ind w:left="646" w:right="200" w:hanging="0"/>
        <w:jc w:val="left"/>
        <w:rPr/>
      </w:pPr>
      <w:r>
        <w:rPr>
          <w:sz w:val="21"/>
          <w:lang w:val="en-GB"/>
        </w:rPr>
        <w:t xml:space="preserve">12.1   </w:t>
      </w:r>
      <w:r>
        <w:rPr>
          <w:sz w:val="21"/>
          <w:lang w:val="en-GB"/>
        </w:rPr>
        <w:t>The finishing line will be an extension of the line through the transit poles outside the race office and between the two black and white chequered finishing</w:t>
      </w:r>
      <w:r>
        <w:rPr>
          <w:spacing w:val="-7"/>
          <w:sz w:val="21"/>
          <w:lang w:val="en-GB"/>
        </w:rPr>
        <w:t xml:space="preserve"> </w:t>
      </w:r>
      <w:r>
        <w:rPr>
          <w:sz w:val="21"/>
          <w:lang w:val="en-GB"/>
        </w:rPr>
        <w:t>marks.</w:t>
      </w:r>
    </w:p>
    <w:p>
      <w:pPr>
        <w:pStyle w:val="ListParagraph"/>
        <w:numPr>
          <w:ilvl w:val="0"/>
          <w:numId w:val="0"/>
        </w:numPr>
        <w:tabs>
          <w:tab w:val="left" w:pos="1184" w:leader="none"/>
        </w:tabs>
        <w:spacing w:lineRule="auto" w:line="240"/>
        <w:ind w:left="646" w:right="392" w:hanging="0"/>
        <w:jc w:val="left"/>
        <w:rPr/>
      </w:pPr>
      <w:r>
        <w:rPr>
          <w:sz w:val="21"/>
          <w:lang w:val="en-GB"/>
        </w:rPr>
        <w:t xml:space="preserve">12.2   </w:t>
      </w:r>
      <w:r>
        <w:rPr>
          <w:sz w:val="21"/>
          <w:lang w:val="en-GB"/>
        </w:rPr>
        <w:t>When flag S is displayed from the race office mast the race will finish when this line is next crossed after the last mark of the course is</w:t>
      </w:r>
      <w:r>
        <w:rPr>
          <w:spacing w:val="-2"/>
          <w:sz w:val="21"/>
          <w:lang w:val="en-GB"/>
        </w:rPr>
        <w:t xml:space="preserve"> </w:t>
      </w:r>
      <w:r>
        <w:rPr>
          <w:sz w:val="21"/>
          <w:lang w:val="en-GB"/>
        </w:rPr>
        <w:t>rounded.</w:t>
      </w:r>
    </w:p>
    <w:p>
      <w:pPr>
        <w:pStyle w:val="ListParagraph"/>
        <w:numPr>
          <w:ilvl w:val="0"/>
          <w:numId w:val="0"/>
        </w:numPr>
        <w:tabs>
          <w:tab w:val="left" w:pos="1184" w:leader="none"/>
        </w:tabs>
        <w:spacing w:lineRule="auto" w:line="240"/>
        <w:ind w:left="646" w:right="486" w:hanging="0"/>
        <w:jc w:val="left"/>
        <w:rPr/>
      </w:pPr>
      <w:r>
        <w:rPr>
          <w:sz w:val="21"/>
          <w:lang w:val="en-GB"/>
        </w:rPr>
        <w:t xml:space="preserve">12.3   </w:t>
      </w:r>
      <w:r>
        <w:rPr>
          <w:sz w:val="21"/>
          <w:lang w:val="en-GB"/>
        </w:rPr>
        <w:t xml:space="preserve">Finishing at a mark. When flag S is flown from the mast </w:t>
      </w:r>
      <w:r>
        <w:rPr>
          <w:spacing w:val="-3"/>
          <w:sz w:val="21"/>
          <w:lang w:val="en-GB"/>
        </w:rPr>
        <w:t xml:space="preserve">of </w:t>
      </w:r>
      <w:r>
        <w:rPr>
          <w:sz w:val="21"/>
          <w:lang w:val="en-GB"/>
        </w:rPr>
        <w:t xml:space="preserve">a Committee boat </w:t>
      </w:r>
      <w:r>
        <w:rPr>
          <w:spacing w:val="-3"/>
          <w:sz w:val="21"/>
          <w:lang w:val="en-GB"/>
        </w:rPr>
        <w:t xml:space="preserve">not </w:t>
      </w:r>
      <w:r>
        <w:rPr>
          <w:sz w:val="21"/>
          <w:lang w:val="en-GB"/>
        </w:rPr>
        <w:t>under way, the race will finish between the mast of that Committee boat and the nearby rounding</w:t>
      </w:r>
      <w:r>
        <w:rPr>
          <w:spacing w:val="-5"/>
          <w:sz w:val="21"/>
          <w:lang w:val="en-GB"/>
        </w:rPr>
        <w:t xml:space="preserve"> </w:t>
      </w:r>
      <w:r>
        <w:rPr>
          <w:sz w:val="21"/>
          <w:lang w:val="en-GB"/>
        </w:rPr>
        <w:t>mark.</w:t>
      </w:r>
    </w:p>
    <w:p>
      <w:pPr>
        <w:pStyle w:val="ListParagraph"/>
        <w:numPr>
          <w:ilvl w:val="0"/>
          <w:numId w:val="0"/>
        </w:numPr>
        <w:tabs>
          <w:tab w:val="left" w:pos="1184" w:leader="none"/>
        </w:tabs>
        <w:ind w:left="646" w:right="204" w:hanging="0"/>
        <w:jc w:val="left"/>
        <w:rPr/>
      </w:pPr>
      <w:r>
        <w:rPr>
          <w:sz w:val="21"/>
          <w:lang w:val="en-GB"/>
        </w:rPr>
        <w:t xml:space="preserve">12.4   </w:t>
      </w:r>
      <w:r>
        <w:rPr>
          <w:sz w:val="21"/>
          <w:lang w:val="en-GB"/>
        </w:rPr>
        <w:t xml:space="preserve">In addition to the procedure for shortening course in rule 32, the race committee may also award a finishing score to a boat that is still racing by displaying to her from a boat, flag W with one sound signal. A boat so notified is no longer required to sail the course (changing rule 28.1), shall stop racing and return to the shore. A finishing score under this sailing instruction will be the score she would have received had she sailed the course and finished within any time limit, without gaining or losing any place. However, when two or more boats that are overlapped are notified, they will be scored as if they were tied. The decision by the race committee to use this procedure or not to use it shall </w:t>
      </w:r>
      <w:r>
        <w:rPr>
          <w:spacing w:val="-3"/>
          <w:sz w:val="21"/>
          <w:lang w:val="en-GB"/>
        </w:rPr>
        <w:t xml:space="preserve">not </w:t>
      </w:r>
      <w:r>
        <w:rPr>
          <w:sz w:val="21"/>
          <w:lang w:val="en-GB"/>
        </w:rPr>
        <w:t>be grounds for requesting redress, changing rule</w:t>
      </w:r>
      <w:r>
        <w:rPr>
          <w:spacing w:val="-11"/>
          <w:sz w:val="21"/>
          <w:lang w:val="en-GB"/>
        </w:rPr>
        <w:t xml:space="preserve"> </w:t>
      </w:r>
      <w:r>
        <w:rPr>
          <w:sz w:val="21"/>
          <w:lang w:val="en-GB"/>
        </w:rPr>
        <w:t>60.1(b).</w:t>
      </w:r>
    </w:p>
    <w:p>
      <w:pPr>
        <w:pStyle w:val="TextBody"/>
        <w:spacing w:before="11" w:after="0"/>
        <w:rPr>
          <w:sz w:val="19"/>
          <w:lang w:val="en-GB"/>
        </w:rPr>
      </w:pPr>
      <w:r>
        <w:rPr>
          <w:sz w:val="19"/>
          <w:lang w:val="en-GB"/>
        </w:rPr>
      </w:r>
    </w:p>
    <w:p>
      <w:pPr>
        <w:pStyle w:val="Heading1"/>
        <w:spacing w:lineRule="auto" w:line="240"/>
        <w:rPr>
          <w:u w:val="none" w:color="000000"/>
          <w:lang w:val="en-GB"/>
        </w:rPr>
      </w:pPr>
      <w:r>
        <w:rPr>
          <w:u w:val="none"/>
          <w:lang w:val="en-GB"/>
        </w:rPr>
        <w:t xml:space="preserve">13.0 </w:t>
      </w:r>
      <w:r>
        <w:rPr>
          <w:lang w:val="en-GB"/>
        </w:rPr>
        <w:t>Time Limits</w:t>
      </w:r>
    </w:p>
    <w:p>
      <w:pPr>
        <w:pStyle w:val="TextBody"/>
        <w:spacing w:before="3" w:after="0"/>
        <w:ind w:hanging="0"/>
        <w:rPr/>
      </w:pPr>
      <w:r>
        <w:rPr>
          <w:lang w:val="en-GB"/>
        </w:rPr>
        <w:t xml:space="preserve">13.1   </w:t>
      </w:r>
      <w:r>
        <w:rPr>
          <w:lang w:val="en-GB"/>
        </w:rPr>
        <w:t>Boats failing to finish within 25 minutes of the winning boat will be scored Did Not Finish. This changes rules 35 and A4.1.</w:t>
      </w:r>
    </w:p>
    <w:p>
      <w:pPr>
        <w:pStyle w:val="TextBody"/>
        <w:spacing w:before="8" w:after="0"/>
        <w:rPr>
          <w:sz w:val="20"/>
          <w:lang w:val="en-GB"/>
        </w:rPr>
      </w:pPr>
      <w:r>
        <w:rPr>
          <w:sz w:val="20"/>
          <w:lang w:val="en-GB"/>
        </w:rPr>
      </w:r>
    </w:p>
    <w:p>
      <w:pPr>
        <w:pStyle w:val="Heading1"/>
        <w:spacing w:lineRule="auto" w:line="240"/>
        <w:rPr>
          <w:u w:val="none" w:color="000000"/>
          <w:lang w:val="en-GB"/>
        </w:rPr>
      </w:pPr>
      <w:r>
        <w:rPr>
          <w:u w:val="none"/>
          <w:lang w:val="en-GB"/>
        </w:rPr>
        <w:t xml:space="preserve">14.0 </w:t>
      </w:r>
      <w:r>
        <w:rPr>
          <w:lang w:val="en-GB"/>
        </w:rPr>
        <w:t>Protests and Requests For Redress</w:t>
      </w:r>
    </w:p>
    <w:p>
      <w:pPr>
        <w:pStyle w:val="TextBody"/>
        <w:spacing w:before="3" w:after="0"/>
        <w:ind w:right="86" w:hanging="0"/>
        <w:rPr/>
      </w:pPr>
      <w:r>
        <w:rPr>
          <w:lang w:val="en-GB"/>
        </w:rPr>
        <w:t xml:space="preserve">14.1   </w:t>
      </w:r>
      <w:r>
        <w:rPr>
          <w:lang w:val="en-GB"/>
        </w:rPr>
        <w:t>Protest forms are available at the race office. Protests shall be delivered there within 25 minutes of the last boat finishing the race.</w:t>
      </w:r>
    </w:p>
    <w:p>
      <w:pPr>
        <w:pStyle w:val="TextBody"/>
        <w:spacing w:before="11" w:after="0"/>
        <w:rPr>
          <w:sz w:val="20"/>
          <w:lang w:val="en-GB"/>
        </w:rPr>
      </w:pPr>
      <w:r>
        <w:rPr>
          <w:sz w:val="20"/>
          <w:lang w:val="en-GB"/>
        </w:rPr>
      </w:r>
    </w:p>
    <w:p>
      <w:pPr>
        <w:pStyle w:val="Heading1"/>
        <w:numPr>
          <w:ilvl w:val="0"/>
          <w:numId w:val="0"/>
        </w:numPr>
        <w:tabs>
          <w:tab w:val="left" w:pos="647" w:leader="none"/>
        </w:tabs>
        <w:spacing w:lineRule="auto" w:line="240"/>
        <w:ind w:left="750" w:hanging="0"/>
        <w:jc w:val="left"/>
        <w:rPr/>
      </w:pPr>
      <w:r>
        <w:rPr>
          <w:lang w:val="en-GB"/>
        </w:rPr>
        <w:t xml:space="preserve">15.0 </w:t>
      </w:r>
      <w:r>
        <w:rPr>
          <w:lang w:val="en-GB"/>
        </w:rPr>
        <w:t>Scoring</w:t>
      </w:r>
    </w:p>
    <w:p>
      <w:pPr>
        <w:pStyle w:val="ListParagraph"/>
        <w:numPr>
          <w:ilvl w:val="0"/>
          <w:numId w:val="0"/>
        </w:numPr>
        <w:tabs>
          <w:tab w:val="left" w:pos="1184" w:leader="none"/>
        </w:tabs>
        <w:spacing w:lineRule="exact" w:line="255" w:before="3" w:after="0"/>
        <w:ind w:left="646" w:hanging="0"/>
        <w:jc w:val="left"/>
        <w:rPr/>
      </w:pPr>
      <w:r>
        <w:rPr>
          <w:sz w:val="21"/>
          <w:lang w:val="en-GB"/>
        </w:rPr>
        <w:t xml:space="preserve">15.1   </w:t>
      </w:r>
      <w:r>
        <w:rPr>
          <w:sz w:val="21"/>
          <w:lang w:val="en-GB"/>
        </w:rPr>
        <w:t>The low point scoring system of Appendix A will</w:t>
      </w:r>
      <w:r>
        <w:rPr>
          <w:spacing w:val="-6"/>
          <w:sz w:val="21"/>
          <w:lang w:val="en-GB"/>
        </w:rPr>
        <w:t xml:space="preserve"> </w:t>
      </w:r>
      <w:r>
        <w:rPr>
          <w:sz w:val="21"/>
          <w:lang w:val="en-GB"/>
        </w:rPr>
        <w:t>apply.</w:t>
      </w:r>
    </w:p>
    <w:p>
      <w:pPr>
        <w:pStyle w:val="ListParagraph"/>
        <w:numPr>
          <w:ilvl w:val="0"/>
          <w:numId w:val="0"/>
        </w:numPr>
        <w:tabs>
          <w:tab w:val="left" w:pos="1184" w:leader="none"/>
        </w:tabs>
        <w:ind w:left="646" w:right="794" w:hanging="0"/>
        <w:jc w:val="left"/>
        <w:rPr/>
      </w:pPr>
      <w:r>
        <w:rPr>
          <w:sz w:val="21"/>
          <w:lang w:val="en-GB"/>
        </w:rPr>
        <w:t xml:space="preserve">15.2   </w:t>
      </w:r>
      <w:r>
        <w:rPr>
          <w:sz w:val="21"/>
          <w:lang w:val="en-GB"/>
        </w:rPr>
        <w:t>The number of races to count shall be one less than the number of races completed. If less than 3 races are completed, all races shall</w:t>
      </w:r>
      <w:r>
        <w:rPr>
          <w:spacing w:val="-11"/>
          <w:sz w:val="21"/>
          <w:lang w:val="en-GB"/>
        </w:rPr>
        <w:t xml:space="preserve"> </w:t>
      </w:r>
      <w:r>
        <w:rPr>
          <w:sz w:val="21"/>
          <w:lang w:val="en-GB"/>
        </w:rPr>
        <w:t>count.</w:t>
      </w:r>
    </w:p>
    <w:p>
      <w:pPr>
        <w:pStyle w:val="ListParagraph"/>
        <w:numPr>
          <w:ilvl w:val="0"/>
          <w:numId w:val="0"/>
        </w:numPr>
        <w:tabs>
          <w:tab w:val="left" w:pos="1184" w:leader="none"/>
        </w:tabs>
        <w:ind w:left="646" w:hanging="0"/>
        <w:jc w:val="left"/>
        <w:rPr/>
      </w:pPr>
      <w:r>
        <w:rPr>
          <w:sz w:val="21"/>
          <w:lang w:val="en-GB"/>
        </w:rPr>
        <w:t xml:space="preserve">15.3   </w:t>
      </w:r>
      <w:r>
        <w:rPr>
          <w:sz w:val="21"/>
          <w:lang w:val="en-GB"/>
        </w:rPr>
        <w:t xml:space="preserve">Points for race ties will not </w:t>
      </w:r>
      <w:r>
        <w:rPr>
          <w:spacing w:val="-3"/>
          <w:sz w:val="21"/>
          <w:lang w:val="en-GB"/>
        </w:rPr>
        <w:t xml:space="preserve">be </w:t>
      </w:r>
      <w:r>
        <w:rPr>
          <w:sz w:val="21"/>
          <w:lang w:val="en-GB"/>
        </w:rPr>
        <w:t>added and</w:t>
      </w:r>
      <w:r>
        <w:rPr>
          <w:spacing w:val="1"/>
          <w:sz w:val="21"/>
          <w:lang w:val="en-GB"/>
        </w:rPr>
        <w:t xml:space="preserve"> </w:t>
      </w:r>
      <w:r>
        <w:rPr>
          <w:sz w:val="21"/>
          <w:lang w:val="en-GB"/>
        </w:rPr>
        <w:t>divided.</w:t>
      </w:r>
    </w:p>
    <w:p>
      <w:pPr>
        <w:pStyle w:val="TextBody"/>
        <w:spacing w:before="1" w:after="0"/>
        <w:rPr>
          <w:lang w:val="en-GB"/>
        </w:rPr>
      </w:pPr>
      <w:r>
        <w:rPr>
          <w:lang w:val="en-GB"/>
        </w:rPr>
      </w:r>
    </w:p>
    <w:p>
      <w:pPr>
        <w:pStyle w:val="Heading1"/>
        <w:numPr>
          <w:ilvl w:val="0"/>
          <w:numId w:val="0"/>
        </w:numPr>
        <w:tabs>
          <w:tab w:val="left" w:pos="647" w:leader="none"/>
        </w:tabs>
        <w:ind w:left="750" w:hanging="0"/>
        <w:jc w:val="left"/>
        <w:rPr/>
      </w:pPr>
      <w:r>
        <w:rPr>
          <w:lang w:val="en-GB"/>
        </w:rPr>
        <w:t xml:space="preserve">16.0 </w:t>
      </w:r>
      <w:r>
        <w:rPr>
          <w:lang w:val="en-GB"/>
        </w:rPr>
        <w:t>Safety Regulations</w:t>
      </w:r>
    </w:p>
    <w:p>
      <w:pPr>
        <w:pStyle w:val="ListParagraph"/>
        <w:numPr>
          <w:ilvl w:val="0"/>
          <w:numId w:val="0"/>
        </w:numPr>
        <w:tabs>
          <w:tab w:val="left" w:pos="1184" w:leader="none"/>
        </w:tabs>
        <w:ind w:left="646" w:right="530" w:hanging="0"/>
        <w:jc w:val="left"/>
        <w:rPr/>
      </w:pPr>
      <w:r>
        <w:rPr>
          <w:sz w:val="21"/>
          <w:lang w:val="en-GB"/>
        </w:rPr>
        <w:t xml:space="preserve">16.1   </w:t>
      </w:r>
      <w:r>
        <w:rPr>
          <w:sz w:val="21"/>
          <w:lang w:val="en-GB"/>
        </w:rPr>
        <w:t>Adequate personal flotation devices shall be worn by all crew members whilst afloat. Inflatable type buoyancy must be worn inflated. Wetsuits do not constitute adequate buoyancy. This alters Rule</w:t>
      </w:r>
      <w:r>
        <w:rPr>
          <w:spacing w:val="-10"/>
          <w:sz w:val="21"/>
          <w:lang w:val="en-GB"/>
        </w:rPr>
        <w:t xml:space="preserve"> </w:t>
      </w:r>
      <w:r>
        <w:rPr>
          <w:sz w:val="21"/>
          <w:lang w:val="en-GB"/>
        </w:rPr>
        <w:t>40.</w:t>
      </w:r>
    </w:p>
    <w:p>
      <w:pPr>
        <w:pStyle w:val="ListParagraph"/>
        <w:numPr>
          <w:ilvl w:val="0"/>
          <w:numId w:val="0"/>
        </w:numPr>
        <w:tabs>
          <w:tab w:val="left" w:pos="1184" w:leader="none"/>
        </w:tabs>
        <w:ind w:left="646" w:hanging="0"/>
        <w:jc w:val="left"/>
        <w:rPr/>
      </w:pPr>
      <w:r>
        <w:rPr>
          <w:sz w:val="21"/>
          <w:lang w:val="en-GB"/>
        </w:rPr>
        <w:t xml:space="preserve">16.2   </w:t>
      </w:r>
      <w:r>
        <w:rPr>
          <w:sz w:val="21"/>
          <w:lang w:val="en-GB"/>
        </w:rPr>
        <w:t>A boat that retires from a race shall notify the race committee as soon as</w:t>
      </w:r>
      <w:r>
        <w:rPr>
          <w:spacing w:val="-10"/>
          <w:sz w:val="21"/>
          <w:lang w:val="en-GB"/>
        </w:rPr>
        <w:t xml:space="preserve"> </w:t>
      </w:r>
      <w:r>
        <w:rPr>
          <w:sz w:val="21"/>
          <w:lang w:val="en-GB"/>
        </w:rPr>
        <w:t>possible.</w:t>
      </w:r>
    </w:p>
    <w:p>
      <w:pPr>
        <w:pStyle w:val="ListParagraph"/>
        <w:numPr>
          <w:ilvl w:val="0"/>
          <w:numId w:val="0"/>
        </w:numPr>
        <w:tabs>
          <w:tab w:val="left" w:pos="1184" w:leader="none"/>
        </w:tabs>
        <w:ind w:left="646" w:hanging="0"/>
        <w:jc w:val="left"/>
        <w:rPr/>
      </w:pPr>
      <w:r>
        <w:rPr>
          <w:sz w:val="21"/>
          <w:lang w:val="en-GB"/>
        </w:rPr>
        <w:t xml:space="preserve">16.3   </w:t>
      </w:r>
      <w:r>
        <w:rPr>
          <w:sz w:val="21"/>
          <w:lang w:val="en-GB"/>
        </w:rPr>
        <w:t>All sailors should recognise there limitations and with the current social distancing measures in place only go out if they are confident in the given conditions.</w:t>
      </w:r>
    </w:p>
    <w:p>
      <w:pPr>
        <w:pStyle w:val="ListParagraph"/>
        <w:numPr>
          <w:ilvl w:val="0"/>
          <w:numId w:val="0"/>
        </w:numPr>
        <w:tabs>
          <w:tab w:val="left" w:pos="1184" w:leader="none"/>
        </w:tabs>
        <w:ind w:left="646" w:hanging="0"/>
        <w:jc w:val="left"/>
        <w:rPr/>
      </w:pPr>
      <w:r>
        <w:rPr>
          <w:sz w:val="21"/>
          <w:lang w:val="en-GB"/>
        </w:rPr>
        <w:t xml:space="preserve">16.4   </w:t>
      </w:r>
      <w:r>
        <w:rPr>
          <w:sz w:val="21"/>
          <w:lang w:val="en-GB"/>
        </w:rPr>
        <w:t>If the mean wind strength exceeds 20 knots the event will be cancelled.</w:t>
      </w:r>
      <w:bookmarkStart w:id="0" w:name="_GoBack"/>
      <w:bookmarkEnd w:id="0"/>
    </w:p>
    <w:p>
      <w:pPr>
        <w:pStyle w:val="TextBody"/>
        <w:spacing w:before="1" w:after="0"/>
        <w:rPr>
          <w:lang w:val="en-GB"/>
        </w:rPr>
      </w:pPr>
      <w:r>
        <w:rPr>
          <w:lang w:val="en-GB"/>
        </w:rPr>
      </w:r>
    </w:p>
    <w:p>
      <w:pPr>
        <w:pStyle w:val="Heading1"/>
        <w:rPr>
          <w:u w:val="none" w:color="000000"/>
          <w:lang w:val="en-GB"/>
        </w:rPr>
      </w:pPr>
      <w:r>
        <w:rPr>
          <w:u w:val="none"/>
          <w:lang w:val="en-GB"/>
        </w:rPr>
        <w:t xml:space="preserve">17.0 </w:t>
      </w:r>
      <w:r>
        <w:rPr>
          <w:lang w:val="en-GB"/>
        </w:rPr>
        <w:t>Equipment and Measurement Checks</w:t>
      </w:r>
    </w:p>
    <w:p>
      <w:pPr>
        <w:pStyle w:val="TextBody"/>
        <w:ind w:right="410" w:hanging="0"/>
        <w:rPr/>
      </w:pPr>
      <w:r>
        <w:rPr>
          <w:lang w:val="en-GB"/>
        </w:rPr>
        <w:t xml:space="preserve">17.1   </w:t>
      </w:r>
      <w:r>
        <w:rPr>
          <w:lang w:val="en-GB"/>
        </w:rPr>
        <w:t>A boat or equipment may be inspected at any time for compliance with the class rules and sailing instructions. On the water, a boat can be instructed by a race committee measurer to proceed immediately to a designated area for inspection.</w:t>
      </w:r>
    </w:p>
    <w:p>
      <w:pPr>
        <w:pStyle w:val="TextBody"/>
        <w:spacing w:before="1" w:after="0"/>
        <w:rPr>
          <w:lang w:val="en-GB"/>
        </w:rPr>
      </w:pPr>
      <w:r>
        <w:rPr>
          <w:lang w:val="en-GB"/>
        </w:rPr>
      </w:r>
    </w:p>
    <w:p>
      <w:pPr>
        <w:pStyle w:val="Heading1"/>
        <w:rPr>
          <w:u w:val="none"/>
          <w:lang w:val="en-GB"/>
        </w:rPr>
      </w:pPr>
      <w:r>
        <w:rPr/>
      </w:r>
    </w:p>
    <w:p>
      <w:pPr>
        <w:pStyle w:val="Heading1"/>
        <w:rPr>
          <w:u w:val="none" w:color="000000"/>
          <w:lang w:val="en-GB"/>
        </w:rPr>
      </w:pPr>
      <w:r>
        <w:rPr>
          <w:u w:val="none"/>
          <w:lang w:val="en-GB"/>
        </w:rPr>
        <w:t xml:space="preserve">18.0 </w:t>
      </w:r>
      <w:r>
        <w:rPr>
          <w:lang w:val="en-GB"/>
        </w:rPr>
        <w:t>Official Boats</w:t>
      </w:r>
    </w:p>
    <w:p>
      <w:pPr>
        <w:pStyle w:val="TextBody"/>
        <w:spacing w:lineRule="exact" w:line="255"/>
        <w:ind w:hanging="0"/>
        <w:rPr/>
      </w:pPr>
      <w:r>
        <w:rPr>
          <w:lang w:val="en-GB"/>
        </w:rPr>
        <w:t>18.1</w:t>
        <w:tab/>
      </w:r>
      <w:r>
        <w:rPr>
          <w:lang w:val="en-GB"/>
        </w:rPr>
        <w:t>Any patrol boat displaying the club burgee shall rank as a Committee boat.</w:t>
      </w:r>
    </w:p>
    <w:p>
      <w:pPr>
        <w:pStyle w:val="TextBody"/>
        <w:rPr>
          <w:lang w:val="en-GB"/>
        </w:rPr>
      </w:pPr>
      <w:r>
        <w:rPr>
          <w:lang w:val="en-GB"/>
        </w:rPr>
      </w:r>
    </w:p>
    <w:p>
      <w:pPr>
        <w:pStyle w:val="Heading1"/>
        <w:numPr>
          <w:ilvl w:val="0"/>
          <w:numId w:val="0"/>
        </w:numPr>
        <w:tabs>
          <w:tab w:val="left" w:pos="647" w:leader="none"/>
        </w:tabs>
        <w:spacing w:before="1" w:after="0"/>
        <w:ind w:left="750" w:hanging="0"/>
        <w:jc w:val="left"/>
        <w:rPr/>
      </w:pPr>
      <w:r>
        <w:rPr>
          <w:lang w:val="en-GB"/>
        </w:rPr>
        <w:t xml:space="preserve">19.0 </w:t>
      </w:r>
      <w:r>
        <w:rPr>
          <w:lang w:val="en-GB"/>
        </w:rPr>
        <w:t>Local</w:t>
      </w:r>
      <w:r>
        <w:rPr>
          <w:spacing w:val="-5"/>
          <w:lang w:val="en-GB"/>
        </w:rPr>
        <w:t xml:space="preserve"> </w:t>
      </w:r>
      <w:r>
        <w:rPr>
          <w:lang w:val="en-GB"/>
        </w:rPr>
        <w:t>Variations</w:t>
      </w:r>
    </w:p>
    <w:p>
      <w:pPr>
        <w:pStyle w:val="ListParagraph"/>
        <w:numPr>
          <w:ilvl w:val="0"/>
          <w:numId w:val="0"/>
        </w:numPr>
        <w:tabs>
          <w:tab w:val="left" w:pos="1184" w:leader="none"/>
        </w:tabs>
        <w:spacing w:lineRule="auto" w:line="240"/>
        <w:ind w:left="646" w:right="606" w:hanging="0"/>
        <w:jc w:val="left"/>
        <w:rPr/>
      </w:pPr>
      <w:r>
        <w:rPr>
          <w:sz w:val="21"/>
          <w:lang w:val="en-GB"/>
        </w:rPr>
        <w:t xml:space="preserve">19.1   </w:t>
      </w:r>
      <w:r>
        <w:rPr>
          <w:sz w:val="21"/>
          <w:lang w:val="en-GB"/>
        </w:rPr>
        <w:t>The passage between the Bolton-Preston road and the island is not to be made during racing unless a specific instruction to do so is given when the course is</w:t>
      </w:r>
      <w:r>
        <w:rPr>
          <w:spacing w:val="-21"/>
          <w:sz w:val="21"/>
          <w:lang w:val="en-GB"/>
        </w:rPr>
        <w:t xml:space="preserve"> </w:t>
      </w:r>
      <w:r>
        <w:rPr>
          <w:sz w:val="21"/>
          <w:lang w:val="en-GB"/>
        </w:rPr>
        <w:t>laid.</w:t>
      </w:r>
    </w:p>
    <w:p>
      <w:pPr>
        <w:pStyle w:val="ListParagraph"/>
        <w:numPr>
          <w:ilvl w:val="0"/>
          <w:numId w:val="0"/>
        </w:numPr>
        <w:tabs>
          <w:tab w:val="left" w:pos="1184" w:leader="none"/>
        </w:tabs>
        <w:spacing w:lineRule="auto" w:line="235"/>
        <w:ind w:left="646" w:right="452" w:hanging="0"/>
        <w:jc w:val="left"/>
        <w:rPr>
          <w:sz w:val="21"/>
          <w:lang w:val="en-GB"/>
        </w:rPr>
      </w:pPr>
      <w:r>
        <w:rPr>
          <w:sz w:val="21"/>
          <w:lang w:val="en-GB"/>
        </w:rPr>
        <w:t xml:space="preserve">19.2   </w:t>
      </w:r>
      <w:r>
        <w:rPr>
          <w:sz w:val="21"/>
          <w:lang w:val="en-GB"/>
        </w:rPr>
        <w:t>Rule 45 is hereby varied. Boats may remain on the beach or be made fast to the jetty between the preparatory and starting</w:t>
      </w:r>
      <w:r>
        <w:rPr>
          <w:spacing w:val="-1"/>
          <w:sz w:val="21"/>
          <w:lang w:val="en-GB"/>
        </w:rPr>
        <w:t xml:space="preserve"> </w:t>
      </w:r>
      <w:r>
        <w:rPr>
          <w:sz w:val="21"/>
          <w:lang w:val="en-GB"/>
        </w:rPr>
        <w:t>signals.</w:t>
      </w:r>
    </w:p>
    <w:p>
      <w:pPr>
        <w:pStyle w:val="TextBody"/>
        <w:spacing w:before="11" w:after="0"/>
        <w:rPr>
          <w:sz w:val="20"/>
          <w:lang w:val="en-GB"/>
        </w:rPr>
      </w:pPr>
      <w:r>
        <w:rPr>
          <w:sz w:val="20"/>
          <w:lang w:val="en-GB"/>
        </w:rPr>
      </w:r>
    </w:p>
    <w:p>
      <w:pPr>
        <w:pStyle w:val="Heading1"/>
        <w:spacing w:lineRule="auto" w:line="240"/>
        <w:rPr>
          <w:u w:val="none" w:color="000000"/>
          <w:lang w:val="en-GB"/>
        </w:rPr>
      </w:pPr>
      <w:r>
        <w:rPr>
          <w:u w:val="none"/>
          <w:lang w:val="en-GB"/>
        </w:rPr>
        <w:t xml:space="preserve">20.0 </w:t>
      </w:r>
      <w:r>
        <w:rPr>
          <w:lang w:val="en-GB"/>
        </w:rPr>
        <w:t>Disclaimer of Liability</w:t>
      </w:r>
    </w:p>
    <w:p>
      <w:pPr>
        <w:pStyle w:val="TextBody"/>
        <w:spacing w:before="3" w:after="0"/>
        <w:ind w:right="203" w:hanging="0"/>
        <w:jc w:val="both"/>
        <w:rPr/>
      </w:pPr>
      <w:r>
        <w:rPr>
          <w:lang w:val="en-GB"/>
        </w:rPr>
        <w:t xml:space="preserve">20.1   </w:t>
      </w:r>
      <w:r>
        <w:rPr>
          <w:lang w:val="en-GB"/>
        </w:rPr>
        <w:t xml:space="preserve">Competitors participate in the event entirely at their own risk. See rule 4, Decision to Race. The organizing authority </w:t>
      </w:r>
      <w:r>
        <w:rPr>
          <w:lang w:val="en-GB"/>
        </w:rPr>
        <w:t>(Bolton Sailing Club)</w:t>
      </w:r>
      <w:r>
        <w:rPr>
          <w:lang w:val="en-GB"/>
        </w:rPr>
        <w:t xml:space="preserve"> will not accept any liability for material damage or personal injury or death sustained in conjunction with or prior to, during, or after the regatta.</w:t>
      </w:r>
    </w:p>
    <w:p>
      <w:pPr>
        <w:pStyle w:val="TextBody"/>
        <w:spacing w:before="9" w:after="0"/>
        <w:rPr>
          <w:sz w:val="20"/>
          <w:lang w:val="en-GB"/>
        </w:rPr>
      </w:pPr>
      <w:r>
        <w:rPr>
          <w:sz w:val="20"/>
          <w:lang w:val="en-GB"/>
        </w:rPr>
      </w:r>
    </w:p>
    <w:p>
      <w:pPr>
        <w:pStyle w:val="Heading1"/>
        <w:spacing w:lineRule="auto" w:line="240"/>
        <w:rPr>
          <w:u w:val="none" w:color="000000"/>
          <w:lang w:val="en-GB"/>
        </w:rPr>
      </w:pPr>
      <w:r>
        <w:rPr>
          <w:u w:val="none"/>
          <w:lang w:val="en-GB"/>
        </w:rPr>
        <w:t xml:space="preserve">21.0 </w:t>
      </w:r>
      <w:r>
        <w:rPr>
          <w:lang w:val="en-GB"/>
        </w:rPr>
        <w:t>Insurance</w:t>
      </w:r>
    </w:p>
    <w:p>
      <w:pPr>
        <w:pStyle w:val="TextBody"/>
        <w:spacing w:before="3" w:after="0"/>
        <w:ind w:right="178" w:hanging="0"/>
        <w:rPr/>
      </w:pPr>
      <w:r>
        <w:rPr>
          <w:lang w:val="en-GB"/>
        </w:rPr>
        <w:t xml:space="preserve">21.1   </w:t>
      </w:r>
      <w:r>
        <w:rPr>
          <w:lang w:val="en-GB"/>
        </w:rPr>
        <w:t>All craft sailing on the club water shall be covered by a policy of insurance including third-party and passenger liability to a minimum of £2,000,000.</w:t>
      </w:r>
    </w:p>
    <w:sectPr>
      <w:type w:val="continuous"/>
      <w:pgSz w:w="11906" w:h="16838"/>
      <w:pgMar w:left="460" w:right="320" w:header="0" w:top="340" w:footer="0" w:bottom="280" w:gutter="0"/>
      <w:pgNumType w:fmt="decimal"/>
      <w:formProt w:val="false"/>
      <w:textDirection w:val="lrTb"/>
      <w:docGrid w:type="default" w:linePitch="312"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Times New Roman">
    <w:charset w:val="01"/>
    <w:family w:val="roman"/>
    <w:pitch w:val="variable"/>
  </w:font>
  <w:font w:name="Ubuntu">
    <w:charset w:val="01"/>
    <w:family w:val="auto"/>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9"/>
      <w:numFmt w:val="decimal"/>
      <w:lvlText w:val="%1"/>
      <w:lvlJc w:val="left"/>
      <w:pPr>
        <w:ind w:left="646" w:hanging="543"/>
      </w:pPr>
      <w:rPr/>
    </w:lvl>
    <w:lvl w:ilvl="1">
      <w:start w:val="1"/>
      <w:numFmt w:val="decimal"/>
      <w:lvlText w:val="%1.%2"/>
      <w:lvlJc w:val="left"/>
      <w:pPr>
        <w:ind w:left="646" w:hanging="543"/>
      </w:pPr>
      <w:rPr>
        <w:sz w:val="21"/>
        <w:spacing w:val="-2"/>
        <w:b/>
        <w:bCs/>
        <w:w w:val="100"/>
      </w:rPr>
    </w:lvl>
    <w:lvl w:ilvl="2">
      <w:start w:val="1"/>
      <w:numFmt w:val="bullet"/>
      <w:lvlText w:val=""/>
      <w:lvlJc w:val="left"/>
      <w:pPr>
        <w:ind w:left="2736" w:hanging="543"/>
      </w:pPr>
      <w:rPr>
        <w:rFonts w:ascii="Symbol" w:hAnsi="Symbol" w:cs="Symbol" w:hint="default"/>
      </w:rPr>
    </w:lvl>
    <w:lvl w:ilvl="3">
      <w:start w:val="1"/>
      <w:numFmt w:val="bullet"/>
      <w:lvlText w:val=""/>
      <w:lvlJc w:val="left"/>
      <w:pPr>
        <w:ind w:left="3784" w:hanging="543"/>
      </w:pPr>
      <w:rPr>
        <w:rFonts w:ascii="Symbol" w:hAnsi="Symbol" w:cs="Symbol" w:hint="default"/>
      </w:rPr>
    </w:lvl>
    <w:lvl w:ilvl="4">
      <w:start w:val="1"/>
      <w:numFmt w:val="bullet"/>
      <w:lvlText w:val=""/>
      <w:lvlJc w:val="left"/>
      <w:pPr>
        <w:ind w:left="4832" w:hanging="543"/>
      </w:pPr>
      <w:rPr>
        <w:rFonts w:ascii="Symbol" w:hAnsi="Symbol" w:cs="Symbol" w:hint="default"/>
      </w:rPr>
    </w:lvl>
    <w:lvl w:ilvl="5">
      <w:start w:val="1"/>
      <w:numFmt w:val="bullet"/>
      <w:lvlText w:val=""/>
      <w:lvlJc w:val="left"/>
      <w:pPr>
        <w:ind w:left="5880" w:hanging="543"/>
      </w:pPr>
      <w:rPr>
        <w:rFonts w:ascii="Symbol" w:hAnsi="Symbol" w:cs="Symbol" w:hint="default"/>
      </w:rPr>
    </w:lvl>
    <w:lvl w:ilvl="6">
      <w:start w:val="1"/>
      <w:numFmt w:val="bullet"/>
      <w:lvlText w:val=""/>
      <w:lvlJc w:val="left"/>
      <w:pPr>
        <w:ind w:left="6928" w:hanging="543"/>
      </w:pPr>
      <w:rPr>
        <w:rFonts w:ascii="Symbol" w:hAnsi="Symbol" w:cs="Symbol" w:hint="default"/>
      </w:rPr>
    </w:lvl>
    <w:lvl w:ilvl="7">
      <w:start w:val="1"/>
      <w:numFmt w:val="bullet"/>
      <w:lvlText w:val=""/>
      <w:lvlJc w:val="left"/>
      <w:pPr>
        <w:ind w:left="7976" w:hanging="543"/>
      </w:pPr>
      <w:rPr>
        <w:rFonts w:ascii="Symbol" w:hAnsi="Symbol" w:cs="Symbol" w:hint="default"/>
      </w:rPr>
    </w:lvl>
    <w:lvl w:ilvl="8">
      <w:start w:val="1"/>
      <w:numFmt w:val="bullet"/>
      <w:lvlText w:val=""/>
      <w:lvlJc w:val="left"/>
      <w:pPr>
        <w:ind w:left="9024" w:hanging="543"/>
      </w:pPr>
      <w:rPr>
        <w:rFonts w:ascii="Symbol" w:hAnsi="Symbol" w:cs="Symbol" w:hint="default"/>
      </w:rPr>
    </w:lvl>
  </w:abstractNum>
  <w:abstractNum w:abstractNumId="2">
    <w:lvl w:ilvl="0">
      <w:start w:val="16"/>
      <w:numFmt w:val="decimal"/>
      <w:lvlText w:val="%1"/>
      <w:lvlJc w:val="left"/>
      <w:pPr>
        <w:ind w:left="646" w:hanging="543"/>
      </w:pPr>
      <w:rPr/>
    </w:lvl>
    <w:lvl w:ilvl="1">
      <w:start w:val="1"/>
      <w:numFmt w:val="decimal"/>
      <w:lvlText w:val="%1.%2"/>
      <w:lvlJc w:val="left"/>
      <w:pPr>
        <w:ind w:left="646" w:hanging="543"/>
      </w:pPr>
      <w:rPr>
        <w:sz w:val="21"/>
        <w:spacing w:val="-2"/>
        <w:b/>
        <w:bCs/>
        <w:w w:val="100"/>
      </w:rPr>
    </w:lvl>
    <w:lvl w:ilvl="2">
      <w:start w:val="1"/>
      <w:numFmt w:val="bullet"/>
      <w:lvlText w:val=""/>
      <w:lvlJc w:val="left"/>
      <w:pPr>
        <w:ind w:left="2736" w:hanging="543"/>
      </w:pPr>
      <w:rPr>
        <w:rFonts w:ascii="Symbol" w:hAnsi="Symbol" w:cs="Symbol" w:hint="default"/>
      </w:rPr>
    </w:lvl>
    <w:lvl w:ilvl="3">
      <w:start w:val="1"/>
      <w:numFmt w:val="bullet"/>
      <w:lvlText w:val=""/>
      <w:lvlJc w:val="left"/>
      <w:pPr>
        <w:ind w:left="3784" w:hanging="543"/>
      </w:pPr>
      <w:rPr>
        <w:rFonts w:ascii="Symbol" w:hAnsi="Symbol" w:cs="Symbol" w:hint="default"/>
      </w:rPr>
    </w:lvl>
    <w:lvl w:ilvl="4">
      <w:start w:val="1"/>
      <w:numFmt w:val="bullet"/>
      <w:lvlText w:val=""/>
      <w:lvlJc w:val="left"/>
      <w:pPr>
        <w:ind w:left="4832" w:hanging="543"/>
      </w:pPr>
      <w:rPr>
        <w:rFonts w:ascii="Symbol" w:hAnsi="Symbol" w:cs="Symbol" w:hint="default"/>
      </w:rPr>
    </w:lvl>
    <w:lvl w:ilvl="5">
      <w:start w:val="1"/>
      <w:numFmt w:val="bullet"/>
      <w:lvlText w:val=""/>
      <w:lvlJc w:val="left"/>
      <w:pPr>
        <w:ind w:left="5880" w:hanging="543"/>
      </w:pPr>
      <w:rPr>
        <w:rFonts w:ascii="Symbol" w:hAnsi="Symbol" w:cs="Symbol" w:hint="default"/>
      </w:rPr>
    </w:lvl>
    <w:lvl w:ilvl="6">
      <w:start w:val="1"/>
      <w:numFmt w:val="bullet"/>
      <w:lvlText w:val=""/>
      <w:lvlJc w:val="left"/>
      <w:pPr>
        <w:ind w:left="6928" w:hanging="543"/>
      </w:pPr>
      <w:rPr>
        <w:rFonts w:ascii="Symbol" w:hAnsi="Symbol" w:cs="Symbol" w:hint="default"/>
      </w:rPr>
    </w:lvl>
    <w:lvl w:ilvl="7">
      <w:start w:val="1"/>
      <w:numFmt w:val="bullet"/>
      <w:lvlText w:val=""/>
      <w:lvlJc w:val="left"/>
      <w:pPr>
        <w:ind w:left="7976" w:hanging="543"/>
      </w:pPr>
      <w:rPr>
        <w:rFonts w:ascii="Symbol" w:hAnsi="Symbol" w:cs="Symbol" w:hint="default"/>
      </w:rPr>
    </w:lvl>
    <w:lvl w:ilvl="8">
      <w:start w:val="1"/>
      <w:numFmt w:val="bullet"/>
      <w:lvlText w:val=""/>
      <w:lvlJc w:val="left"/>
      <w:pPr>
        <w:ind w:left="9024" w:hanging="543"/>
      </w:pPr>
      <w:rPr>
        <w:rFonts w:ascii="Symbol" w:hAnsi="Symbol" w:cs="Symbol" w:hint="default"/>
      </w:rPr>
    </w:lvl>
  </w:abstractNum>
  <w:abstractNum w:abstractNumId="3">
    <w:lvl w:ilvl="0">
      <w:start w:val="15"/>
      <w:numFmt w:val="decimal"/>
      <w:lvlText w:val="%1"/>
      <w:lvlJc w:val="left"/>
      <w:pPr>
        <w:ind w:left="646" w:hanging="543"/>
      </w:pPr>
      <w:rPr/>
    </w:lvl>
    <w:lvl w:ilvl="1">
      <w:start w:val="1"/>
      <w:numFmt w:val="decimal"/>
      <w:lvlText w:val="%1.%2"/>
      <w:lvlJc w:val="left"/>
      <w:pPr>
        <w:ind w:left="646" w:hanging="543"/>
      </w:pPr>
      <w:rPr>
        <w:sz w:val="21"/>
        <w:spacing w:val="-2"/>
        <w:b/>
        <w:bCs/>
        <w:w w:val="100"/>
      </w:rPr>
    </w:lvl>
    <w:lvl w:ilvl="2">
      <w:start w:val="1"/>
      <w:numFmt w:val="bullet"/>
      <w:lvlText w:val=""/>
      <w:lvlJc w:val="left"/>
      <w:pPr>
        <w:ind w:left="2736" w:hanging="543"/>
      </w:pPr>
      <w:rPr>
        <w:rFonts w:ascii="Symbol" w:hAnsi="Symbol" w:cs="Symbol" w:hint="default"/>
      </w:rPr>
    </w:lvl>
    <w:lvl w:ilvl="3">
      <w:start w:val="1"/>
      <w:numFmt w:val="bullet"/>
      <w:lvlText w:val=""/>
      <w:lvlJc w:val="left"/>
      <w:pPr>
        <w:ind w:left="3784" w:hanging="543"/>
      </w:pPr>
      <w:rPr>
        <w:rFonts w:ascii="Symbol" w:hAnsi="Symbol" w:cs="Symbol" w:hint="default"/>
      </w:rPr>
    </w:lvl>
    <w:lvl w:ilvl="4">
      <w:start w:val="1"/>
      <w:numFmt w:val="bullet"/>
      <w:lvlText w:val=""/>
      <w:lvlJc w:val="left"/>
      <w:pPr>
        <w:ind w:left="4832" w:hanging="543"/>
      </w:pPr>
      <w:rPr>
        <w:rFonts w:ascii="Symbol" w:hAnsi="Symbol" w:cs="Symbol" w:hint="default"/>
      </w:rPr>
    </w:lvl>
    <w:lvl w:ilvl="5">
      <w:start w:val="1"/>
      <w:numFmt w:val="bullet"/>
      <w:lvlText w:val=""/>
      <w:lvlJc w:val="left"/>
      <w:pPr>
        <w:ind w:left="5880" w:hanging="543"/>
      </w:pPr>
      <w:rPr>
        <w:rFonts w:ascii="Symbol" w:hAnsi="Symbol" w:cs="Symbol" w:hint="default"/>
      </w:rPr>
    </w:lvl>
    <w:lvl w:ilvl="6">
      <w:start w:val="1"/>
      <w:numFmt w:val="bullet"/>
      <w:lvlText w:val=""/>
      <w:lvlJc w:val="left"/>
      <w:pPr>
        <w:ind w:left="6928" w:hanging="543"/>
      </w:pPr>
      <w:rPr>
        <w:rFonts w:ascii="Symbol" w:hAnsi="Symbol" w:cs="Symbol" w:hint="default"/>
      </w:rPr>
    </w:lvl>
    <w:lvl w:ilvl="7">
      <w:start w:val="1"/>
      <w:numFmt w:val="bullet"/>
      <w:lvlText w:val=""/>
      <w:lvlJc w:val="left"/>
      <w:pPr>
        <w:ind w:left="7976" w:hanging="543"/>
      </w:pPr>
      <w:rPr>
        <w:rFonts w:ascii="Symbol" w:hAnsi="Symbol" w:cs="Symbol" w:hint="default"/>
      </w:rPr>
    </w:lvl>
    <w:lvl w:ilvl="8">
      <w:start w:val="1"/>
      <w:numFmt w:val="bullet"/>
      <w:lvlText w:val=""/>
      <w:lvlJc w:val="left"/>
      <w:pPr>
        <w:ind w:left="9024" w:hanging="543"/>
      </w:pPr>
      <w:rPr>
        <w:rFonts w:ascii="Symbol" w:hAnsi="Symbol" w:cs="Symbol" w:hint="default"/>
      </w:rPr>
    </w:lvl>
  </w:abstractNum>
  <w:abstractNum w:abstractNumId="4">
    <w:lvl w:ilvl="0">
      <w:start w:val="12"/>
      <w:numFmt w:val="decimal"/>
      <w:lvlText w:val="%1"/>
      <w:lvlJc w:val="left"/>
      <w:pPr>
        <w:ind w:left="646" w:hanging="543"/>
      </w:pPr>
      <w:rPr/>
    </w:lvl>
    <w:lvl w:ilvl="1">
      <w:start w:val="1"/>
      <w:numFmt w:val="decimal"/>
      <w:lvlText w:val="%1.%2"/>
      <w:lvlJc w:val="left"/>
      <w:pPr>
        <w:ind w:left="646" w:hanging="543"/>
      </w:pPr>
      <w:rPr>
        <w:sz w:val="21"/>
        <w:spacing w:val="-2"/>
        <w:b/>
        <w:bCs/>
        <w:w w:val="100"/>
      </w:rPr>
    </w:lvl>
    <w:lvl w:ilvl="2">
      <w:start w:val="1"/>
      <w:numFmt w:val="bullet"/>
      <w:lvlText w:val=""/>
      <w:lvlJc w:val="left"/>
      <w:pPr>
        <w:ind w:left="2736" w:hanging="543"/>
      </w:pPr>
      <w:rPr>
        <w:rFonts w:ascii="Symbol" w:hAnsi="Symbol" w:cs="Symbol" w:hint="default"/>
      </w:rPr>
    </w:lvl>
    <w:lvl w:ilvl="3">
      <w:start w:val="1"/>
      <w:numFmt w:val="bullet"/>
      <w:lvlText w:val=""/>
      <w:lvlJc w:val="left"/>
      <w:pPr>
        <w:ind w:left="3784" w:hanging="543"/>
      </w:pPr>
      <w:rPr>
        <w:rFonts w:ascii="Symbol" w:hAnsi="Symbol" w:cs="Symbol" w:hint="default"/>
      </w:rPr>
    </w:lvl>
    <w:lvl w:ilvl="4">
      <w:start w:val="1"/>
      <w:numFmt w:val="bullet"/>
      <w:lvlText w:val=""/>
      <w:lvlJc w:val="left"/>
      <w:pPr>
        <w:ind w:left="4832" w:hanging="543"/>
      </w:pPr>
      <w:rPr>
        <w:rFonts w:ascii="Symbol" w:hAnsi="Symbol" w:cs="Symbol" w:hint="default"/>
      </w:rPr>
    </w:lvl>
    <w:lvl w:ilvl="5">
      <w:start w:val="1"/>
      <w:numFmt w:val="bullet"/>
      <w:lvlText w:val=""/>
      <w:lvlJc w:val="left"/>
      <w:pPr>
        <w:ind w:left="5880" w:hanging="543"/>
      </w:pPr>
      <w:rPr>
        <w:rFonts w:ascii="Symbol" w:hAnsi="Symbol" w:cs="Symbol" w:hint="default"/>
      </w:rPr>
    </w:lvl>
    <w:lvl w:ilvl="6">
      <w:start w:val="1"/>
      <w:numFmt w:val="bullet"/>
      <w:lvlText w:val=""/>
      <w:lvlJc w:val="left"/>
      <w:pPr>
        <w:ind w:left="6928" w:hanging="543"/>
      </w:pPr>
      <w:rPr>
        <w:rFonts w:ascii="Symbol" w:hAnsi="Symbol" w:cs="Symbol" w:hint="default"/>
      </w:rPr>
    </w:lvl>
    <w:lvl w:ilvl="7">
      <w:start w:val="1"/>
      <w:numFmt w:val="bullet"/>
      <w:lvlText w:val=""/>
      <w:lvlJc w:val="left"/>
      <w:pPr>
        <w:ind w:left="7976" w:hanging="543"/>
      </w:pPr>
      <w:rPr>
        <w:rFonts w:ascii="Symbol" w:hAnsi="Symbol" w:cs="Symbol" w:hint="default"/>
      </w:rPr>
    </w:lvl>
    <w:lvl w:ilvl="8">
      <w:start w:val="1"/>
      <w:numFmt w:val="bullet"/>
      <w:lvlText w:val=""/>
      <w:lvlJc w:val="left"/>
      <w:pPr>
        <w:ind w:left="9024" w:hanging="543"/>
      </w:pPr>
      <w:rPr>
        <w:rFonts w:ascii="Symbol" w:hAnsi="Symbol" w:cs="Symbol" w:hint="default"/>
      </w:rPr>
    </w:lvl>
  </w:abstractNum>
  <w:abstractNum w:abstractNumId="5">
    <w:lvl w:ilvl="0">
      <w:start w:val="1"/>
      <w:numFmt w:val="decimal"/>
      <w:lvlText w:val="%1"/>
      <w:lvlJc w:val="left"/>
      <w:pPr>
        <w:ind w:left="646" w:hanging="543"/>
      </w:pPr>
      <w:rPr/>
    </w:lvl>
    <w:lvl w:ilvl="1">
      <w:start w:val="1"/>
      <w:numFmt w:val="decimal"/>
      <w:lvlText w:val="%1.%2"/>
      <w:lvlJc w:val="left"/>
      <w:pPr>
        <w:ind w:left="646" w:hanging="543"/>
      </w:pPr>
      <w:rPr>
        <w:sz w:val="21"/>
        <w:spacing w:val="-2"/>
        <w:b/>
        <w:bCs/>
        <w:w w:val="100"/>
      </w:rPr>
    </w:lvl>
    <w:lvl w:ilvl="2">
      <w:start w:val="1"/>
      <w:numFmt w:val="bullet"/>
      <w:lvlText w:val=""/>
      <w:lvlJc w:val="left"/>
      <w:pPr>
        <w:ind w:left="743" w:hanging="543"/>
      </w:pPr>
      <w:rPr>
        <w:rFonts w:ascii="Symbol" w:hAnsi="Symbol" w:cs="Symbol" w:hint="default"/>
      </w:rPr>
    </w:lvl>
    <w:lvl w:ilvl="3">
      <w:start w:val="1"/>
      <w:numFmt w:val="bullet"/>
      <w:lvlText w:val=""/>
      <w:lvlJc w:val="left"/>
      <w:pPr>
        <w:ind w:left="795" w:hanging="543"/>
      </w:pPr>
      <w:rPr>
        <w:rFonts w:ascii="Symbol" w:hAnsi="Symbol" w:cs="Symbol" w:hint="default"/>
      </w:rPr>
    </w:lvl>
    <w:lvl w:ilvl="4">
      <w:start w:val="1"/>
      <w:numFmt w:val="bullet"/>
      <w:lvlText w:val=""/>
      <w:lvlJc w:val="left"/>
      <w:pPr>
        <w:ind w:left="847" w:hanging="543"/>
      </w:pPr>
      <w:rPr>
        <w:rFonts w:ascii="Symbol" w:hAnsi="Symbol" w:cs="Symbol" w:hint="default"/>
      </w:rPr>
    </w:lvl>
    <w:lvl w:ilvl="5">
      <w:start w:val="1"/>
      <w:numFmt w:val="bullet"/>
      <w:lvlText w:val=""/>
      <w:lvlJc w:val="left"/>
      <w:pPr>
        <w:ind w:left="899" w:hanging="543"/>
      </w:pPr>
      <w:rPr>
        <w:rFonts w:ascii="Symbol" w:hAnsi="Symbol" w:cs="Symbol" w:hint="default"/>
      </w:rPr>
    </w:lvl>
    <w:lvl w:ilvl="6">
      <w:start w:val="1"/>
      <w:numFmt w:val="bullet"/>
      <w:lvlText w:val=""/>
      <w:lvlJc w:val="left"/>
      <w:pPr>
        <w:ind w:left="951" w:hanging="543"/>
      </w:pPr>
      <w:rPr>
        <w:rFonts w:ascii="Symbol" w:hAnsi="Symbol" w:cs="Symbol" w:hint="default"/>
      </w:rPr>
    </w:lvl>
    <w:lvl w:ilvl="7">
      <w:start w:val="1"/>
      <w:numFmt w:val="bullet"/>
      <w:lvlText w:val=""/>
      <w:lvlJc w:val="left"/>
      <w:pPr>
        <w:ind w:left="1003" w:hanging="543"/>
      </w:pPr>
      <w:rPr>
        <w:rFonts w:ascii="Symbol" w:hAnsi="Symbol" w:cs="Symbol" w:hint="default"/>
      </w:rPr>
    </w:lvl>
    <w:lvl w:ilvl="8">
      <w:start w:val="1"/>
      <w:numFmt w:val="bullet"/>
      <w:lvlText w:val=""/>
      <w:lvlJc w:val="left"/>
      <w:pPr>
        <w:ind w:left="1055" w:hanging="543"/>
      </w:pPr>
      <w:rPr>
        <w:rFonts w:ascii="Symbol" w:hAnsi="Symbol" w:cs="Symbol" w:hint="default"/>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jc w:val="left"/>
    </w:pPr>
    <w:rPr>
      <w:rFonts w:ascii="Calibri" w:hAnsi="Calibri" w:eastAsia="Calibri" w:cs="Calibri" w:asciiTheme="minorHAnsi" w:eastAsiaTheme="minorHAnsi" w:hAnsiTheme="minorHAnsi"/>
      <w:color w:val="auto"/>
      <w:kern w:val="0"/>
      <w:sz w:val="22"/>
      <w:szCs w:val="22"/>
      <w:lang w:val="en-US" w:eastAsia="en-US" w:bidi="ar-SA"/>
    </w:rPr>
  </w:style>
  <w:style w:type="paragraph" w:styleId="Heading1">
    <w:name w:val="Heading 1"/>
    <w:basedOn w:val="Normal"/>
    <w:uiPriority w:val="9"/>
    <w:qFormat/>
    <w:pPr>
      <w:spacing w:lineRule="exact" w:line="255"/>
      <w:ind w:left="103" w:hanging="0"/>
      <w:outlineLvl w:val="0"/>
    </w:pPr>
    <w:rPr>
      <w:b/>
      <w:bCs/>
      <w:sz w:val="21"/>
      <w:szCs w:val="21"/>
      <w:u w:val="single" w:color="000000"/>
    </w:rPr>
  </w:style>
  <w:style w:type="character" w:styleId="DefaultParagraphFont" w:default="1">
    <w:name w:val="Default Paragraph Font"/>
    <w:uiPriority w:val="1"/>
    <w:semiHidden/>
    <w:unhideWhenUsed/>
    <w:qFormat/>
    <w:rPr/>
  </w:style>
  <w:style w:type="character" w:styleId="ListLabel1">
    <w:name w:val="ListLabel 1"/>
    <w:qFormat/>
    <w:rPr/>
  </w:style>
  <w:style w:type="character" w:styleId="ListLabel2">
    <w:name w:val="ListLabel 2"/>
    <w:qFormat/>
    <w:rPr>
      <w:b/>
      <w:bCs/>
      <w:spacing w:val="-2"/>
      <w:w w:val="100"/>
      <w:sz w:val="21"/>
    </w:rPr>
  </w:style>
  <w:style w:type="character" w:styleId="ListLabel3">
    <w:name w:val="ListLabel 3"/>
    <w:qFormat/>
    <w:rPr/>
  </w:style>
  <w:style w:type="character" w:styleId="ListLabel4">
    <w:name w:val="ListLabel 4"/>
    <w:qFormat/>
    <w:rPr>
      <w:b/>
      <w:bCs/>
      <w:spacing w:val="-2"/>
      <w:w w:val="100"/>
      <w:sz w:val="21"/>
    </w:rPr>
  </w:style>
  <w:style w:type="character" w:styleId="ListLabel5">
    <w:name w:val="ListLabel 5"/>
    <w:qFormat/>
    <w:rPr/>
  </w:style>
  <w:style w:type="character" w:styleId="ListLabel6">
    <w:name w:val="ListLabel 6"/>
    <w:qFormat/>
    <w:rPr>
      <w:b/>
      <w:bCs/>
      <w:spacing w:val="-2"/>
      <w:w w:val="100"/>
      <w:sz w:val="21"/>
    </w:rPr>
  </w:style>
  <w:style w:type="character" w:styleId="ListLabel7">
    <w:name w:val="ListLabel 7"/>
    <w:qFormat/>
    <w:rPr/>
  </w:style>
  <w:style w:type="character" w:styleId="ListLabel8">
    <w:name w:val="ListLabel 8"/>
    <w:qFormat/>
    <w:rPr>
      <w:b/>
      <w:bCs/>
      <w:spacing w:val="-2"/>
      <w:w w:val="100"/>
      <w:sz w:val="21"/>
    </w:rPr>
  </w:style>
  <w:style w:type="character" w:styleId="ListLabel9">
    <w:name w:val="ListLabel 9"/>
    <w:qFormat/>
    <w:rPr/>
  </w:style>
  <w:style w:type="character" w:styleId="ListLabel10">
    <w:name w:val="ListLabel 10"/>
    <w:qFormat/>
    <w:rPr>
      <w:b/>
      <w:bCs/>
      <w:spacing w:val="-2"/>
      <w:w w:val="100"/>
      <w:sz w:val="21"/>
    </w:rPr>
  </w:style>
  <w:style w:type="character" w:styleId="ListLabel11">
    <w:name w:val="ListLabel 11"/>
    <w:qFormat/>
    <w:rPr/>
  </w:style>
  <w:style w:type="character" w:styleId="ListLabel12">
    <w:name w:val="ListLabel 12"/>
    <w:qFormat/>
    <w:rPr>
      <w:b/>
      <w:bCs/>
      <w:spacing w:val="-2"/>
      <w:w w:val="100"/>
      <w:sz w:val="21"/>
    </w:rPr>
  </w:style>
  <w:style w:type="character" w:styleId="ListLabel13">
    <w:name w:val="ListLabel 13"/>
    <w:qFormat/>
    <w:rPr/>
  </w:style>
  <w:style w:type="character" w:styleId="ListLabel14">
    <w:name w:val="ListLabel 14"/>
    <w:qFormat/>
    <w:rPr>
      <w:b/>
      <w:bCs/>
      <w:spacing w:val="-2"/>
      <w:w w:val="100"/>
      <w:sz w:val="21"/>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uiPriority w:val="1"/>
    <w:qFormat/>
    <w:pPr/>
    <w:rPr>
      <w:sz w:val="21"/>
      <w:szCs w:val="21"/>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1"/>
    <w:qFormat/>
    <w:pPr>
      <w:ind w:left="1184" w:hanging="538"/>
    </w:pPr>
    <w:rPr/>
  </w:style>
  <w:style w:type="paragraph" w:styleId="TableParagraph" w:customStyle="1">
    <w:name w:val="Table Paragraph"/>
    <w:basedOn w:val="Normal"/>
    <w:uiPriority w:val="1"/>
    <w:qFormat/>
    <w:pPr>
      <w:spacing w:lineRule="exact" w:line="237"/>
      <w:ind w:left="134" w:hanging="0"/>
      <w:jc w:val="center"/>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Application>LibreOffice/6.0.7.3$Linux_x86 LibreOffice_project/00m0$Build-3</Application>
  <Pages>3</Pages>
  <Words>1339</Words>
  <Characters>6319</Characters>
  <CharactersWithSpaces>7662</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2020-09-09T19:18:00Z</dcterms:created>
  <dc:creator>David Bartholomew</dc:creator>
  <dc:description/>
  <dc:language>en-GB</dc:language>
  <cp:lastModifiedBy/>
  <dcterms:modified xsi:type="dcterms:W3CDTF">2020-09-14T23:32:16Z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